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35992" w14:textId="77777777" w:rsidR="004F7D50" w:rsidRPr="00792403" w:rsidRDefault="00792403" w:rsidP="00792403">
      <w:pPr>
        <w:spacing w:after="120"/>
        <w:jc w:val="center"/>
        <w:rPr>
          <w:sz w:val="32"/>
          <w:szCs w:val="32"/>
        </w:rPr>
      </w:pPr>
      <w:r w:rsidRPr="00792403">
        <w:rPr>
          <w:rFonts w:eastAsia="Times New Roman" w:cs="Times New Roman"/>
          <w:noProof/>
          <w:sz w:val="32"/>
          <w:szCs w:val="32"/>
        </w:rPr>
        <w:drawing>
          <wp:anchor distT="0" distB="0" distL="114300" distR="114300" simplePos="0" relativeHeight="251658240" behindDoc="0" locked="0" layoutInCell="1" allowOverlap="1" wp14:anchorId="5A54D9FE" wp14:editId="043BC303">
            <wp:simplePos x="0" y="0"/>
            <wp:positionH relativeFrom="column">
              <wp:posOffset>0</wp:posOffset>
            </wp:positionH>
            <wp:positionV relativeFrom="paragraph">
              <wp:posOffset>0</wp:posOffset>
            </wp:positionV>
            <wp:extent cx="1143000" cy="1143000"/>
            <wp:effectExtent l="0" t="0" r="0" b="0"/>
            <wp:wrapNone/>
            <wp:docPr id="1" name="Picture 1" descr="http://www.match.uni-heidelberg.de/MPMS/Logos/e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ch.uni-heidelberg.de/MPMS/Logos/es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92403">
        <w:rPr>
          <w:sz w:val="32"/>
          <w:szCs w:val="32"/>
        </w:rPr>
        <w:t xml:space="preserve">Research Networking </w:t>
      </w:r>
      <w:proofErr w:type="spellStart"/>
      <w:r w:rsidRPr="00792403">
        <w:rPr>
          <w:sz w:val="32"/>
          <w:szCs w:val="32"/>
        </w:rPr>
        <w:t>Programmes</w:t>
      </w:r>
      <w:proofErr w:type="spellEnd"/>
    </w:p>
    <w:p w14:paraId="46C00AA2" w14:textId="77777777" w:rsidR="00792403" w:rsidRDefault="00792403" w:rsidP="00792403">
      <w:pPr>
        <w:spacing w:after="120"/>
        <w:jc w:val="center"/>
        <w:rPr>
          <w:sz w:val="32"/>
          <w:szCs w:val="32"/>
        </w:rPr>
      </w:pPr>
      <w:r w:rsidRPr="00792403">
        <w:rPr>
          <w:sz w:val="32"/>
          <w:szCs w:val="32"/>
        </w:rPr>
        <w:t>Exchange Visit Grant</w:t>
      </w:r>
    </w:p>
    <w:p w14:paraId="5064C576" w14:textId="77777777" w:rsidR="00792403" w:rsidRDefault="00792403" w:rsidP="00792403">
      <w:pPr>
        <w:spacing w:after="120"/>
        <w:jc w:val="center"/>
        <w:rPr>
          <w:sz w:val="32"/>
          <w:szCs w:val="32"/>
        </w:rPr>
      </w:pPr>
      <w:r>
        <w:rPr>
          <w:sz w:val="32"/>
          <w:szCs w:val="32"/>
        </w:rPr>
        <w:t>Scientific Report</w:t>
      </w:r>
    </w:p>
    <w:p w14:paraId="44F82D30" w14:textId="77777777" w:rsidR="00792403" w:rsidRPr="00792403" w:rsidRDefault="00792403" w:rsidP="00792403">
      <w:pPr>
        <w:spacing w:after="120"/>
        <w:jc w:val="center"/>
      </w:pPr>
      <w:r w:rsidRPr="00792403">
        <w:rPr>
          <w:i/>
          <w:u w:val="single"/>
        </w:rPr>
        <w:t>Application Reference N</w:t>
      </w:r>
      <w:r w:rsidRPr="00792403">
        <w:rPr>
          <w:rFonts w:ascii="Cambria" w:hAnsi="Cambria"/>
          <w:i/>
        </w:rPr>
        <w:t>°</w:t>
      </w:r>
      <w:r>
        <w:rPr>
          <w:rFonts w:ascii="Cambria" w:hAnsi="Cambria"/>
        </w:rPr>
        <w:t>: 4572</w:t>
      </w:r>
    </w:p>
    <w:p w14:paraId="7FEA64CC" w14:textId="77777777" w:rsidR="00792403" w:rsidRDefault="00792403" w:rsidP="00792403">
      <w:pPr>
        <w:jc w:val="center"/>
        <w:rPr>
          <w:sz w:val="32"/>
          <w:szCs w:val="32"/>
        </w:rPr>
      </w:pPr>
    </w:p>
    <w:p w14:paraId="5E29E88F" w14:textId="77777777" w:rsidR="00792403" w:rsidRDefault="00792403" w:rsidP="00792403">
      <w:pPr>
        <w:jc w:val="center"/>
        <w:rPr>
          <w:sz w:val="32"/>
          <w:szCs w:val="32"/>
        </w:rPr>
      </w:pPr>
      <w:r>
        <w:rPr>
          <w:sz w:val="32"/>
          <w:szCs w:val="32"/>
        </w:rPr>
        <w:t xml:space="preserve">Assessing the demographic history of Old World </w:t>
      </w:r>
      <w:proofErr w:type="spellStart"/>
      <w:r>
        <w:rPr>
          <w:sz w:val="32"/>
          <w:szCs w:val="32"/>
        </w:rPr>
        <w:t>camelids</w:t>
      </w:r>
      <w:proofErr w:type="spellEnd"/>
      <w:r>
        <w:rPr>
          <w:sz w:val="32"/>
          <w:szCs w:val="32"/>
        </w:rPr>
        <w:t xml:space="preserve"> (</w:t>
      </w:r>
      <w:proofErr w:type="spellStart"/>
      <w:r>
        <w:rPr>
          <w:i/>
          <w:sz w:val="32"/>
          <w:szCs w:val="32"/>
        </w:rPr>
        <w:t>Camelus</w:t>
      </w:r>
      <w:proofErr w:type="spellEnd"/>
      <w:r>
        <w:rPr>
          <w:i/>
          <w:sz w:val="32"/>
          <w:szCs w:val="32"/>
        </w:rPr>
        <w:t xml:space="preserve"> </w:t>
      </w:r>
      <w:r>
        <w:rPr>
          <w:sz w:val="32"/>
          <w:szCs w:val="32"/>
        </w:rPr>
        <w:t>sp.) through whole genome sequencing</w:t>
      </w:r>
    </w:p>
    <w:p w14:paraId="08CB98EF" w14:textId="77777777" w:rsidR="00792403" w:rsidRDefault="00792403" w:rsidP="00792403">
      <w:pPr>
        <w:jc w:val="center"/>
        <w:rPr>
          <w:sz w:val="32"/>
          <w:szCs w:val="32"/>
        </w:rPr>
      </w:pPr>
    </w:p>
    <w:p w14:paraId="05B6BA48" w14:textId="77777777" w:rsidR="00792403" w:rsidRDefault="00792403" w:rsidP="00792403">
      <w:pPr>
        <w:rPr>
          <w:lang w:val="en-GB"/>
        </w:rPr>
      </w:pPr>
      <w:r w:rsidRPr="00792403">
        <w:rPr>
          <w:b/>
        </w:rPr>
        <w:t>Awardee:</w:t>
      </w:r>
      <w:r>
        <w:t xml:space="preserve">  Robert Fitak; postdoctoral researcher at the </w:t>
      </w:r>
      <w:proofErr w:type="spellStart"/>
      <w:r w:rsidRPr="00792403">
        <w:rPr>
          <w:lang w:val="en-GB"/>
        </w:rPr>
        <w:t>Veterinärmedizinische</w:t>
      </w:r>
      <w:proofErr w:type="spellEnd"/>
      <w:r w:rsidRPr="00792403">
        <w:rPr>
          <w:lang w:val="en-GB"/>
        </w:rPr>
        <w:t xml:space="preserve"> </w:t>
      </w:r>
      <w:proofErr w:type="spellStart"/>
      <w:r w:rsidRPr="00792403">
        <w:rPr>
          <w:lang w:val="en-GB"/>
        </w:rPr>
        <w:t>Universität</w:t>
      </w:r>
      <w:proofErr w:type="spellEnd"/>
      <w:r w:rsidRPr="00792403">
        <w:rPr>
          <w:lang w:val="en-GB"/>
        </w:rPr>
        <w:t xml:space="preserve"> Wien (</w:t>
      </w:r>
      <w:proofErr w:type="spellStart"/>
      <w:r w:rsidRPr="00792403">
        <w:rPr>
          <w:i/>
          <w:iCs/>
          <w:lang w:val="en-GB"/>
        </w:rPr>
        <w:t>Vetmeduni</w:t>
      </w:r>
      <w:proofErr w:type="spellEnd"/>
      <w:r w:rsidRPr="00792403">
        <w:rPr>
          <w:lang w:val="en-GB"/>
        </w:rPr>
        <w:t xml:space="preserve"> Vienna)</w:t>
      </w:r>
      <w:r w:rsidR="003A73C3">
        <w:rPr>
          <w:lang w:val="en-GB"/>
        </w:rPr>
        <w:t>, Vienna, Austria.</w:t>
      </w:r>
    </w:p>
    <w:p w14:paraId="4E150B23" w14:textId="77777777" w:rsidR="003A73C3" w:rsidRDefault="003A73C3" w:rsidP="00792403">
      <w:pPr>
        <w:rPr>
          <w:b/>
          <w:lang w:val="en-GB"/>
        </w:rPr>
      </w:pPr>
    </w:p>
    <w:p w14:paraId="18591349" w14:textId="77777777" w:rsidR="00792403" w:rsidRDefault="00792403" w:rsidP="00792403">
      <w:pPr>
        <w:rPr>
          <w:lang w:val="en-GB"/>
        </w:rPr>
      </w:pPr>
      <w:r w:rsidRPr="00792403">
        <w:rPr>
          <w:b/>
          <w:lang w:val="en-GB"/>
        </w:rPr>
        <w:t>PI:</w:t>
      </w:r>
      <w:r>
        <w:rPr>
          <w:lang w:val="en-GB"/>
        </w:rPr>
        <w:t xml:space="preserve"> Pamela Burger</w:t>
      </w:r>
      <w:r w:rsidR="003A73C3">
        <w:rPr>
          <w:lang w:val="en-GB"/>
        </w:rPr>
        <w:t xml:space="preserve">; Group Leader </w:t>
      </w:r>
      <w:r w:rsidR="003A73C3">
        <w:t xml:space="preserve">at the </w:t>
      </w:r>
      <w:proofErr w:type="spellStart"/>
      <w:r w:rsidR="003A73C3" w:rsidRPr="00792403">
        <w:rPr>
          <w:lang w:val="en-GB"/>
        </w:rPr>
        <w:t>Veterinärmedizinische</w:t>
      </w:r>
      <w:proofErr w:type="spellEnd"/>
      <w:r w:rsidR="003A73C3" w:rsidRPr="00792403">
        <w:rPr>
          <w:lang w:val="en-GB"/>
        </w:rPr>
        <w:t xml:space="preserve"> </w:t>
      </w:r>
      <w:proofErr w:type="spellStart"/>
      <w:r w:rsidR="003A73C3" w:rsidRPr="00792403">
        <w:rPr>
          <w:lang w:val="en-GB"/>
        </w:rPr>
        <w:t>Universität</w:t>
      </w:r>
      <w:proofErr w:type="spellEnd"/>
      <w:r w:rsidR="003A73C3" w:rsidRPr="00792403">
        <w:rPr>
          <w:lang w:val="en-GB"/>
        </w:rPr>
        <w:t xml:space="preserve"> Wien (</w:t>
      </w:r>
      <w:proofErr w:type="spellStart"/>
      <w:r w:rsidR="003A73C3" w:rsidRPr="00792403">
        <w:rPr>
          <w:i/>
          <w:iCs/>
          <w:lang w:val="en-GB"/>
        </w:rPr>
        <w:t>Vetmeduni</w:t>
      </w:r>
      <w:proofErr w:type="spellEnd"/>
      <w:r w:rsidR="003A73C3" w:rsidRPr="00792403">
        <w:rPr>
          <w:lang w:val="en-GB"/>
        </w:rPr>
        <w:t xml:space="preserve"> Vienna)</w:t>
      </w:r>
      <w:r w:rsidR="003A73C3">
        <w:rPr>
          <w:lang w:val="en-GB"/>
        </w:rPr>
        <w:t>, Vienna, Austria.</w:t>
      </w:r>
    </w:p>
    <w:p w14:paraId="2C459BA2" w14:textId="77777777" w:rsidR="003A73C3" w:rsidRDefault="003A73C3" w:rsidP="00792403">
      <w:pPr>
        <w:rPr>
          <w:b/>
          <w:lang w:val="en-GB"/>
        </w:rPr>
      </w:pPr>
    </w:p>
    <w:p w14:paraId="05704D9A" w14:textId="4D598B75" w:rsidR="003A73C3" w:rsidRDefault="00792403" w:rsidP="00792403">
      <w:pPr>
        <w:rPr>
          <w:lang w:val="en-GB"/>
        </w:rPr>
      </w:pPr>
      <w:r w:rsidRPr="00792403">
        <w:rPr>
          <w:b/>
          <w:lang w:val="en-GB"/>
        </w:rPr>
        <w:t xml:space="preserve">In collaboration with: </w:t>
      </w:r>
      <w:r>
        <w:rPr>
          <w:lang w:val="en-GB"/>
        </w:rPr>
        <w:t xml:space="preserve">Professor Michael W. </w:t>
      </w:r>
      <w:proofErr w:type="spellStart"/>
      <w:r>
        <w:rPr>
          <w:lang w:val="en-GB"/>
        </w:rPr>
        <w:t>Bruford</w:t>
      </w:r>
      <w:proofErr w:type="spellEnd"/>
      <w:r>
        <w:rPr>
          <w:lang w:val="en-GB"/>
        </w:rPr>
        <w:t xml:space="preserve"> and</w:t>
      </w:r>
      <w:r w:rsidR="002644F7">
        <w:rPr>
          <w:lang w:val="en-GB"/>
        </w:rPr>
        <w:t xml:space="preserve"> Pablo Orozco-</w:t>
      </w:r>
      <w:proofErr w:type="spellStart"/>
      <w:r w:rsidR="002644F7">
        <w:rPr>
          <w:lang w:val="en-GB"/>
        </w:rPr>
        <w:t>terWengel</w:t>
      </w:r>
      <w:proofErr w:type="spellEnd"/>
      <w:r w:rsidR="002644F7">
        <w:rPr>
          <w:lang w:val="en-GB"/>
        </w:rPr>
        <w:t xml:space="preserve"> of</w:t>
      </w:r>
      <w:r w:rsidR="003A73C3">
        <w:rPr>
          <w:lang w:val="en-GB"/>
        </w:rPr>
        <w:t xml:space="preserve"> Cardiff University School of Biosciences, Cardiff, UK.</w:t>
      </w:r>
    </w:p>
    <w:p w14:paraId="405DC5D1" w14:textId="77777777" w:rsidR="003A73C3" w:rsidRDefault="003A73C3" w:rsidP="00792403">
      <w:pPr>
        <w:rPr>
          <w:lang w:val="en-GB"/>
        </w:rPr>
      </w:pPr>
    </w:p>
    <w:p w14:paraId="687AB798" w14:textId="77777777" w:rsidR="003A73C3" w:rsidRPr="002644F7" w:rsidRDefault="003A73C3" w:rsidP="00792403">
      <w:pPr>
        <w:rPr>
          <w:b/>
          <w:lang w:val="en-GB"/>
        </w:rPr>
      </w:pPr>
      <w:r w:rsidRPr="002644F7">
        <w:rPr>
          <w:b/>
          <w:lang w:val="en-GB"/>
        </w:rPr>
        <w:t>Purpose of the visit</w:t>
      </w:r>
    </w:p>
    <w:p w14:paraId="4FBCC8D8" w14:textId="0E0EAC79" w:rsidR="00E07510" w:rsidRDefault="002644F7" w:rsidP="00792403">
      <w:pPr>
        <w:rPr>
          <w:lang w:val="en-GB"/>
        </w:rPr>
      </w:pPr>
      <w:r>
        <w:rPr>
          <w:lang w:val="en-GB"/>
        </w:rPr>
        <w:t xml:space="preserve">The objective of this study was to apply two recently developed methods that infer the demographic history of populations from genetic data to a dataset of </w:t>
      </w:r>
      <w:r w:rsidR="00E07510">
        <w:rPr>
          <w:lang w:val="en-GB"/>
        </w:rPr>
        <w:t>Old World camels</w:t>
      </w:r>
      <w:r w:rsidR="00CC5582">
        <w:rPr>
          <w:lang w:val="en-GB"/>
        </w:rPr>
        <w:t xml:space="preserve"> (</w:t>
      </w:r>
      <w:proofErr w:type="spellStart"/>
      <w:r w:rsidR="00CC5582">
        <w:rPr>
          <w:i/>
          <w:lang w:val="en-GB"/>
        </w:rPr>
        <w:t>Camelus</w:t>
      </w:r>
      <w:proofErr w:type="spellEnd"/>
      <w:r w:rsidR="00CC5582">
        <w:rPr>
          <w:lang w:val="en-GB"/>
        </w:rPr>
        <w:t xml:space="preserve"> </w:t>
      </w:r>
      <w:proofErr w:type="spellStart"/>
      <w:r w:rsidR="00CC5582">
        <w:rPr>
          <w:lang w:val="en-GB"/>
        </w:rPr>
        <w:t>sp</w:t>
      </w:r>
      <w:proofErr w:type="spellEnd"/>
      <w:r w:rsidR="00CC5582">
        <w:rPr>
          <w:lang w:val="en-GB"/>
        </w:rPr>
        <w:t>)</w:t>
      </w:r>
      <w:r w:rsidR="00E07510">
        <w:rPr>
          <w:lang w:val="en-GB"/>
        </w:rPr>
        <w:t>.  This study was</w:t>
      </w:r>
      <w:r>
        <w:rPr>
          <w:lang w:val="en-GB"/>
        </w:rPr>
        <w:t xml:space="preserve"> an initial component of a larger research program by our group to understand the evolutionary history of Old World camels,</w:t>
      </w:r>
      <w:r w:rsidR="00E07510">
        <w:rPr>
          <w:lang w:val="en-GB"/>
        </w:rPr>
        <w:t xml:space="preserve"> specifically to identify and conserve camel genomic diversity from both an agricultural and wildlife perspective.  </w:t>
      </w:r>
      <w:r w:rsidR="001F45FF">
        <w:rPr>
          <w:lang w:val="en-GB"/>
        </w:rPr>
        <w:t xml:space="preserve">Each perspective requires characterization of both neutral levels of genomic variation in addition to loci influenced by selection, such as those responsible for local adaption and/or economically relevant traits.  </w:t>
      </w:r>
      <w:r w:rsidR="00E07510">
        <w:rPr>
          <w:lang w:val="en-GB"/>
        </w:rPr>
        <w:t xml:space="preserve">Unfortunately, </w:t>
      </w:r>
      <w:r w:rsidR="001F45FF">
        <w:rPr>
          <w:lang w:val="en-GB"/>
        </w:rPr>
        <w:t xml:space="preserve">locally reduced levels of genetic variation which are often a signature of selection can, at times, be indistinguishable from the effects of certain demographic processes (e.g. bottlenecks, inbreeding, </w:t>
      </w:r>
      <w:proofErr w:type="spellStart"/>
      <w:r w:rsidR="001F45FF">
        <w:rPr>
          <w:lang w:val="en-GB"/>
        </w:rPr>
        <w:t>etc</w:t>
      </w:r>
      <w:proofErr w:type="spellEnd"/>
      <w:r w:rsidR="001F45FF">
        <w:rPr>
          <w:lang w:val="en-GB"/>
        </w:rPr>
        <w:t xml:space="preserve">).  </w:t>
      </w:r>
      <w:r w:rsidR="00047E7C">
        <w:rPr>
          <w:lang w:val="en-GB"/>
        </w:rPr>
        <w:t>Despite the dogma of the selection vs. demography dilemma (‘selection acts on relatively small regions whereas demography affects the entire genome’), the stochastic nature of the coalescent can still lead to inconsistent patterns among loci.  Nonetheless, understanding and accounting for the demographic history of a population is imperative when concluding which loci may be under the</w:t>
      </w:r>
      <w:r w:rsidR="007D533D">
        <w:rPr>
          <w:lang w:val="en-GB"/>
        </w:rPr>
        <w:t xml:space="preserve"> coercion of selection</w:t>
      </w:r>
      <w:r w:rsidR="00DC2FE7">
        <w:rPr>
          <w:lang w:val="en-GB"/>
        </w:rPr>
        <w:t xml:space="preserve"> (Rosenberg and </w:t>
      </w:r>
      <w:proofErr w:type="spellStart"/>
      <w:r w:rsidR="00DC2FE7">
        <w:rPr>
          <w:lang w:val="en-GB"/>
        </w:rPr>
        <w:t>Nordborg</w:t>
      </w:r>
      <w:proofErr w:type="spellEnd"/>
      <w:r w:rsidR="00DC2FE7">
        <w:rPr>
          <w:lang w:val="en-GB"/>
        </w:rPr>
        <w:t xml:space="preserve"> 2002)</w:t>
      </w:r>
      <w:r w:rsidR="007D533D">
        <w:rPr>
          <w:lang w:val="en-GB"/>
        </w:rPr>
        <w:t>.</w:t>
      </w:r>
    </w:p>
    <w:p w14:paraId="16F5DDF0" w14:textId="77777777" w:rsidR="007D533D" w:rsidRDefault="007D533D" w:rsidP="00792403">
      <w:pPr>
        <w:rPr>
          <w:lang w:val="en-GB"/>
        </w:rPr>
      </w:pPr>
    </w:p>
    <w:p w14:paraId="26E128CA" w14:textId="0946FBE6" w:rsidR="007D533D" w:rsidRDefault="007D533D" w:rsidP="00792403">
      <w:pPr>
        <w:rPr>
          <w:lang w:val="en-GB"/>
        </w:rPr>
      </w:pPr>
      <w:r>
        <w:rPr>
          <w:lang w:val="en-GB"/>
        </w:rPr>
        <w:t>In addition to infe</w:t>
      </w:r>
      <w:r w:rsidR="00C409BD">
        <w:rPr>
          <w:lang w:val="en-GB"/>
        </w:rPr>
        <w:t>rring the demographic history of</w:t>
      </w:r>
      <w:r>
        <w:rPr>
          <w:lang w:val="en-GB"/>
        </w:rPr>
        <w:t xml:space="preserve"> our various camel populations, we found it necessary to investigate the effects of two important technical concerns often encountered when working with whole-genome </w:t>
      </w:r>
      <w:proofErr w:type="spellStart"/>
      <w:r>
        <w:rPr>
          <w:lang w:val="en-GB"/>
        </w:rPr>
        <w:t>resequencing</w:t>
      </w:r>
      <w:proofErr w:type="spellEnd"/>
      <w:r>
        <w:rPr>
          <w:lang w:val="en-GB"/>
        </w:rPr>
        <w:t xml:space="preserve"> data.  First, does </w:t>
      </w:r>
      <w:r w:rsidR="00C409BD">
        <w:rPr>
          <w:lang w:val="en-GB"/>
        </w:rPr>
        <w:t xml:space="preserve">the </w:t>
      </w:r>
      <w:r>
        <w:rPr>
          <w:lang w:val="en-GB"/>
        </w:rPr>
        <w:t xml:space="preserve">level of divergence between an individual’s sequenced genome and the reference genome </w:t>
      </w:r>
      <w:r w:rsidR="00C409BD">
        <w:rPr>
          <w:lang w:val="en-GB"/>
        </w:rPr>
        <w:t xml:space="preserve">that was used for </w:t>
      </w:r>
      <w:r>
        <w:rPr>
          <w:lang w:val="en-GB"/>
        </w:rPr>
        <w:t>mapping</w:t>
      </w:r>
      <w:r w:rsidR="00C409BD">
        <w:rPr>
          <w:lang w:val="en-GB"/>
        </w:rPr>
        <w:t xml:space="preserve"> reads</w:t>
      </w:r>
      <w:r>
        <w:rPr>
          <w:lang w:val="en-GB"/>
        </w:rPr>
        <w:t xml:space="preserve"> have a significant impact on the observed demographic history? And second, does the removal of polymorphisms from repetitive regions also impact the observed demographic history?  </w:t>
      </w:r>
    </w:p>
    <w:p w14:paraId="042F580D" w14:textId="77777777" w:rsidR="002644F7" w:rsidRDefault="002644F7" w:rsidP="00792403">
      <w:pPr>
        <w:rPr>
          <w:lang w:val="en-GB"/>
        </w:rPr>
      </w:pPr>
    </w:p>
    <w:p w14:paraId="46E225CC" w14:textId="77777777" w:rsidR="003A73C3" w:rsidRDefault="003A73C3" w:rsidP="00792403">
      <w:pPr>
        <w:rPr>
          <w:b/>
          <w:lang w:val="en-GB"/>
        </w:rPr>
      </w:pPr>
      <w:r w:rsidRPr="007D533D">
        <w:rPr>
          <w:b/>
          <w:lang w:val="en-GB"/>
        </w:rPr>
        <w:t>Description of the work carried out during the visit</w:t>
      </w:r>
    </w:p>
    <w:p w14:paraId="5BC92231" w14:textId="01482E8D" w:rsidR="007D533D" w:rsidRDefault="00CF7587" w:rsidP="00792403">
      <w:pPr>
        <w:rPr>
          <w:lang w:val="en-GB"/>
        </w:rPr>
      </w:pPr>
      <w:r>
        <w:rPr>
          <w:lang w:val="en-GB"/>
        </w:rPr>
        <w:lastRenderedPageBreak/>
        <w:t>The dataset consisted of</w:t>
      </w:r>
      <w:r w:rsidR="00CC5582">
        <w:rPr>
          <w:lang w:val="en-GB"/>
        </w:rPr>
        <w:t xml:space="preserve"> whole-ge</w:t>
      </w:r>
      <w:r w:rsidR="00C409BD">
        <w:rPr>
          <w:lang w:val="en-GB"/>
        </w:rPr>
        <w:t>nome shotgun sequences from three</w:t>
      </w:r>
      <w:r w:rsidR="00CC5582">
        <w:rPr>
          <w:lang w:val="en-GB"/>
        </w:rPr>
        <w:t xml:space="preserve"> species of Old World camel: </w:t>
      </w:r>
      <w:r w:rsidR="00CC5582">
        <w:rPr>
          <w:i/>
          <w:lang w:val="en-GB"/>
        </w:rPr>
        <w:t>C. dromedaries</w:t>
      </w:r>
      <w:r w:rsidR="00CC5582">
        <w:rPr>
          <w:lang w:val="en-GB"/>
        </w:rPr>
        <w:t xml:space="preserve"> (</w:t>
      </w:r>
      <w:r>
        <w:rPr>
          <w:lang w:val="en-GB"/>
        </w:rPr>
        <w:t xml:space="preserve">n = 9), </w:t>
      </w:r>
      <w:r>
        <w:rPr>
          <w:i/>
          <w:lang w:val="en-GB"/>
        </w:rPr>
        <w:t xml:space="preserve">C. </w:t>
      </w:r>
      <w:proofErr w:type="spellStart"/>
      <w:r>
        <w:rPr>
          <w:i/>
          <w:lang w:val="en-GB"/>
        </w:rPr>
        <w:t>ferus</w:t>
      </w:r>
      <w:proofErr w:type="spellEnd"/>
      <w:r>
        <w:rPr>
          <w:lang w:val="en-GB"/>
        </w:rPr>
        <w:t xml:space="preserve"> (n = 9), and </w:t>
      </w:r>
      <w:r>
        <w:rPr>
          <w:i/>
          <w:lang w:val="en-GB"/>
        </w:rPr>
        <w:t xml:space="preserve">C. </w:t>
      </w:r>
      <w:proofErr w:type="spellStart"/>
      <w:r>
        <w:rPr>
          <w:i/>
          <w:lang w:val="en-GB"/>
        </w:rPr>
        <w:t>bactrianus</w:t>
      </w:r>
      <w:proofErr w:type="spellEnd"/>
      <w:r>
        <w:rPr>
          <w:lang w:val="en-GB"/>
        </w:rPr>
        <w:t xml:space="preserve"> (n = 7).  Paired-end sequencing of each individual was performed on a single lane of an </w:t>
      </w:r>
      <w:proofErr w:type="spellStart"/>
      <w:r>
        <w:rPr>
          <w:lang w:val="en-GB"/>
        </w:rPr>
        <w:t>Illumina</w:t>
      </w:r>
      <w:proofErr w:type="spellEnd"/>
      <w:r>
        <w:rPr>
          <w:lang w:val="en-GB"/>
        </w:rPr>
        <w:t xml:space="preserve"> </w:t>
      </w:r>
      <w:proofErr w:type="spellStart"/>
      <w:r>
        <w:rPr>
          <w:lang w:val="en-GB"/>
        </w:rPr>
        <w:t>HiSeq</w:t>
      </w:r>
      <w:proofErr w:type="spellEnd"/>
      <w:r>
        <w:rPr>
          <w:lang w:val="en-GB"/>
        </w:rPr>
        <w:t xml:space="preserve"> with a mean insert size of 500 </w:t>
      </w:r>
      <w:proofErr w:type="spellStart"/>
      <w:r>
        <w:rPr>
          <w:lang w:val="en-GB"/>
        </w:rPr>
        <w:t>bp.</w:t>
      </w:r>
      <w:proofErr w:type="spellEnd"/>
      <w:r>
        <w:rPr>
          <w:lang w:val="en-GB"/>
        </w:rPr>
        <w:t xml:space="preserve">  Reads were 3’ trimmed to a minimum </w:t>
      </w:r>
      <w:proofErr w:type="spellStart"/>
      <w:r>
        <w:rPr>
          <w:lang w:val="en-GB"/>
        </w:rPr>
        <w:t>phred</w:t>
      </w:r>
      <w:proofErr w:type="spellEnd"/>
      <w:r>
        <w:rPr>
          <w:lang w:val="en-GB"/>
        </w:rPr>
        <w:t xml:space="preserve"> base quality score of 20 and minimum length of 50 </w:t>
      </w:r>
      <w:proofErr w:type="spellStart"/>
      <w:r>
        <w:rPr>
          <w:lang w:val="en-GB"/>
        </w:rPr>
        <w:t>b</w:t>
      </w:r>
      <w:r w:rsidR="00F97D5E">
        <w:rPr>
          <w:lang w:val="en-GB"/>
        </w:rPr>
        <w:t>p</w:t>
      </w:r>
      <w:proofErr w:type="spellEnd"/>
      <w:r w:rsidR="00F97D5E">
        <w:rPr>
          <w:lang w:val="en-GB"/>
        </w:rPr>
        <w:t xml:space="preserve"> using POPOOLATION v1.2.2 (</w:t>
      </w:r>
      <w:proofErr w:type="spellStart"/>
      <w:r w:rsidR="00F97D5E">
        <w:rPr>
          <w:lang w:val="en-GB"/>
        </w:rPr>
        <w:t>Kofler</w:t>
      </w:r>
      <w:proofErr w:type="spellEnd"/>
      <w:r w:rsidR="00F97D5E">
        <w:rPr>
          <w:lang w:val="en-GB"/>
        </w:rPr>
        <w:t xml:space="preserve"> et al. 2011</w:t>
      </w:r>
      <w:r w:rsidR="00C409BD">
        <w:rPr>
          <w:lang w:val="en-GB"/>
        </w:rPr>
        <w:t>).  Trimmed reads were</w:t>
      </w:r>
      <w:r>
        <w:rPr>
          <w:lang w:val="en-GB"/>
        </w:rPr>
        <w:t xml:space="preserve"> mapped to the </w:t>
      </w:r>
      <w:r>
        <w:rPr>
          <w:i/>
          <w:lang w:val="en-GB"/>
        </w:rPr>
        <w:t xml:space="preserve">C. </w:t>
      </w:r>
      <w:proofErr w:type="spellStart"/>
      <w:r>
        <w:rPr>
          <w:i/>
          <w:lang w:val="en-GB"/>
        </w:rPr>
        <w:t>ferus</w:t>
      </w:r>
      <w:proofErr w:type="spellEnd"/>
      <w:r>
        <w:rPr>
          <w:lang w:val="en-GB"/>
        </w:rPr>
        <w:t xml:space="preserve"> CB1 genome</w:t>
      </w:r>
      <w:r w:rsidR="00F97D5E">
        <w:rPr>
          <w:lang w:val="en-GB"/>
        </w:rPr>
        <w:t xml:space="preserve"> assembly</w:t>
      </w:r>
      <w:r w:rsidR="00ED755A">
        <w:rPr>
          <w:lang w:val="en-GB"/>
        </w:rPr>
        <w:t xml:space="preserve"> (</w:t>
      </w:r>
      <w:proofErr w:type="spellStart"/>
      <w:r w:rsidR="00ED755A">
        <w:rPr>
          <w:lang w:val="en-GB"/>
        </w:rPr>
        <w:t>Genbank</w:t>
      </w:r>
      <w:proofErr w:type="spellEnd"/>
      <w:r w:rsidR="00ED755A">
        <w:rPr>
          <w:lang w:val="en-GB"/>
        </w:rPr>
        <w:t xml:space="preserve"> ID </w:t>
      </w:r>
      <w:r w:rsidR="00ED755A">
        <w:rPr>
          <w:rFonts w:eastAsia="Times New Roman" w:cs="Times New Roman"/>
        </w:rPr>
        <w:t>GCA_000311805.2)</w:t>
      </w:r>
      <w:r w:rsidR="00F97D5E">
        <w:rPr>
          <w:lang w:val="en-GB"/>
        </w:rPr>
        <w:t xml:space="preserve"> using BWA v0.6.2 (Li and Durbin 2009</w:t>
      </w:r>
      <w:r>
        <w:rPr>
          <w:lang w:val="en-GB"/>
        </w:rPr>
        <w:t xml:space="preserve">).  For </w:t>
      </w:r>
      <w:r>
        <w:rPr>
          <w:i/>
          <w:lang w:val="en-GB"/>
        </w:rPr>
        <w:t xml:space="preserve">C. </w:t>
      </w:r>
      <w:proofErr w:type="spellStart"/>
      <w:r>
        <w:rPr>
          <w:i/>
          <w:lang w:val="en-GB"/>
        </w:rPr>
        <w:t>dromedarius</w:t>
      </w:r>
      <w:proofErr w:type="spellEnd"/>
      <w:r>
        <w:rPr>
          <w:lang w:val="en-GB"/>
        </w:rPr>
        <w:t xml:space="preserve">, reads were also mapped to an in-house </w:t>
      </w:r>
      <w:r>
        <w:rPr>
          <w:i/>
          <w:lang w:val="en-GB"/>
        </w:rPr>
        <w:t>de novo</w:t>
      </w:r>
      <w:r w:rsidR="00F338CF">
        <w:rPr>
          <w:lang w:val="en-GB"/>
        </w:rPr>
        <w:t xml:space="preserve"> assembly of the dromedary genome.  All alignments were filtered to contain only high quality (MQ </w:t>
      </w:r>
      <w:r w:rsidR="00F338CF">
        <w:rPr>
          <w:rFonts w:ascii="Cambria" w:hAnsi="Cambria"/>
          <w:lang w:val="en-GB"/>
        </w:rPr>
        <w:t>≥</w:t>
      </w:r>
      <w:r w:rsidR="00F338CF">
        <w:rPr>
          <w:lang w:val="en-GB"/>
        </w:rPr>
        <w:t xml:space="preserve"> 20), unique (</w:t>
      </w:r>
      <w:proofErr w:type="spellStart"/>
      <w:r w:rsidR="00F338CF">
        <w:rPr>
          <w:lang w:val="en-GB"/>
        </w:rPr>
        <w:t>Mar</w:t>
      </w:r>
      <w:r w:rsidR="0065327A">
        <w:rPr>
          <w:lang w:val="en-GB"/>
        </w:rPr>
        <w:t>kDuplicates</w:t>
      </w:r>
      <w:proofErr w:type="spellEnd"/>
      <w:r w:rsidR="0065327A">
        <w:rPr>
          <w:lang w:val="en-GB"/>
        </w:rPr>
        <w:t>; PICARD v1.89, http://picard.sourceforge.net</w:t>
      </w:r>
      <w:r w:rsidR="00F338CF">
        <w:rPr>
          <w:lang w:val="en-GB"/>
        </w:rPr>
        <w:t>), unambiguously mapped</w:t>
      </w:r>
      <w:r w:rsidR="00564B5C">
        <w:rPr>
          <w:lang w:val="en-GB"/>
        </w:rPr>
        <w:t>,</w:t>
      </w:r>
      <w:r w:rsidR="00F338CF">
        <w:rPr>
          <w:lang w:val="en-GB"/>
        </w:rPr>
        <w:t xml:space="preserve"> and properly paired reads (SAM</w:t>
      </w:r>
      <w:r w:rsidR="00C409BD">
        <w:rPr>
          <w:lang w:val="en-GB"/>
        </w:rPr>
        <w:t>TOOLS v0.1.19, Li et al. 2009).</w:t>
      </w:r>
      <w:r w:rsidR="008333FA">
        <w:rPr>
          <w:lang w:val="en-GB"/>
        </w:rPr>
        <w:t xml:space="preserve">  </w:t>
      </w:r>
      <w:r w:rsidR="00B51C5E">
        <w:rPr>
          <w:lang w:val="en-GB"/>
        </w:rPr>
        <w:t>All single nucleotide polymorphisms (SNPs) and corresponding genotypes used in downstream analyses were identified using the GATK Best Practices Pipeline (</w:t>
      </w:r>
      <w:r w:rsidR="00B51C5E">
        <w:t xml:space="preserve">Van der </w:t>
      </w:r>
      <w:proofErr w:type="spellStart"/>
      <w:r w:rsidR="00B51C5E">
        <w:t>Auwera</w:t>
      </w:r>
      <w:proofErr w:type="spellEnd"/>
      <w:r w:rsidR="00B51C5E">
        <w:t xml:space="preserve"> et al. 2013).  </w:t>
      </w:r>
    </w:p>
    <w:p w14:paraId="444E8CFF" w14:textId="77777777" w:rsidR="00CF0197" w:rsidRDefault="00CF0197" w:rsidP="00792403">
      <w:pPr>
        <w:rPr>
          <w:lang w:val="en-GB"/>
        </w:rPr>
      </w:pPr>
    </w:p>
    <w:p w14:paraId="586E2FA7" w14:textId="1F457795" w:rsidR="00EC5500" w:rsidRDefault="00ED755A" w:rsidP="00D6196C">
      <w:r>
        <w:rPr>
          <w:lang w:val="en-GB"/>
        </w:rPr>
        <w:t>To model the demographic history, we first used</w:t>
      </w:r>
      <w:r w:rsidR="00D6196C">
        <w:rPr>
          <w:lang w:val="en-GB"/>
        </w:rPr>
        <w:t xml:space="preserve"> the </w:t>
      </w:r>
      <w:r w:rsidR="00D6196C" w:rsidRPr="00D6196C">
        <w:t xml:space="preserve">Pairwise Sequentially </w:t>
      </w:r>
      <w:proofErr w:type="spellStart"/>
      <w:r w:rsidR="00D6196C" w:rsidRPr="00D6196C">
        <w:t>Markovian</w:t>
      </w:r>
      <w:proofErr w:type="spellEnd"/>
      <w:r w:rsidR="00D6196C" w:rsidRPr="00D6196C">
        <w:t xml:space="preserve"> Coalescent</w:t>
      </w:r>
      <w:r w:rsidR="00ED4E13">
        <w:t xml:space="preserve"> model</w:t>
      </w:r>
      <w:r w:rsidR="00D6196C" w:rsidRPr="00D6196C">
        <w:t xml:space="preserve"> (PSMC</w:t>
      </w:r>
      <w:r w:rsidR="00ED4E13">
        <w:t>; Li and Durbin 2011)</w:t>
      </w:r>
      <w:r w:rsidR="00D6196C">
        <w:t xml:space="preserve">.  Analyses were performed according to default parameters with a minimum and maximum coverage cutoff per base set to 5 and 40, respectively, and with 100 bootstrap replicates.  </w:t>
      </w:r>
      <w:r w:rsidR="00ED4E13">
        <w:t>Results were plotted assuming</w:t>
      </w:r>
      <w:r w:rsidR="00C409BD">
        <w:t xml:space="preserve"> a generation time</w:t>
      </w:r>
      <w:r w:rsidR="00D6196C">
        <w:t xml:space="preserve"> of 5 years</w:t>
      </w:r>
      <w:r w:rsidR="00C409BD">
        <w:t xml:space="preserve"> for camels</w:t>
      </w:r>
      <w:r w:rsidR="00D6196C">
        <w:t xml:space="preserve">.  </w:t>
      </w:r>
      <w:r w:rsidR="009334AF">
        <w:t>To remove the potential effects of repetitive elements on the distribution of heterozygous sites, we constructed a consensus genome sequence for each individual using the</w:t>
      </w:r>
      <w:r w:rsidR="00B21BB3">
        <w:t xml:space="preserve"> ‘</w:t>
      </w:r>
      <w:proofErr w:type="spellStart"/>
      <w:r w:rsidR="00B21BB3" w:rsidRPr="00B21BB3">
        <w:t>FastaAlternateReferenceMaker</w:t>
      </w:r>
      <w:proofErr w:type="spellEnd"/>
      <w:r w:rsidR="00B21BB3">
        <w:t>’ walker in GATK using our cleaned genotype data (VCF file)</w:t>
      </w:r>
      <w:r w:rsidR="00C409BD">
        <w:t>.  Subsequently, the repetitive regions in</w:t>
      </w:r>
      <w:r w:rsidR="00B21BB3">
        <w:t xml:space="preserve"> the resulting genome</w:t>
      </w:r>
      <w:r w:rsidR="00C409BD">
        <w:t xml:space="preserve"> were masked</w:t>
      </w:r>
      <w:r w:rsidR="00B21BB3">
        <w:t xml:space="preserve"> using the annotations available for the CB1 assembly.  </w:t>
      </w:r>
      <w:r w:rsidR="00C409BD">
        <w:t xml:space="preserve">The </w:t>
      </w:r>
      <w:r w:rsidR="00305B77">
        <w:t xml:space="preserve">PSMC </w:t>
      </w:r>
      <w:r w:rsidR="00C409BD">
        <w:t>analysis was then</w:t>
      </w:r>
      <w:r w:rsidR="00EC5500">
        <w:t xml:space="preserve"> repeated as described above.</w:t>
      </w:r>
    </w:p>
    <w:p w14:paraId="72918EC7" w14:textId="77777777" w:rsidR="00EC5500" w:rsidRDefault="00EC5500" w:rsidP="00D6196C"/>
    <w:p w14:paraId="1483E117" w14:textId="1A1C1C3F" w:rsidR="00CF0197" w:rsidRPr="00936964" w:rsidRDefault="00EC5500" w:rsidP="00792403">
      <w:pPr>
        <w:rPr>
          <w:rFonts w:ascii="Cambria" w:hAnsi="Cambria"/>
          <w:lang w:val="en-GB"/>
        </w:rPr>
      </w:pPr>
      <w:r>
        <w:t xml:space="preserve">Because the method implemented in PSMC lacks power to detect recent (less than </w:t>
      </w:r>
      <w:r w:rsidR="003F1247">
        <w:t>~2000 years ago in camels</w:t>
      </w:r>
      <w:r>
        <w:t>)</w:t>
      </w:r>
      <w:r w:rsidR="00017A68">
        <w:t xml:space="preserve"> changes in</w:t>
      </w:r>
      <w:r>
        <w:t xml:space="preserve"> effective population size </w:t>
      </w:r>
      <w:r w:rsidR="00017A68">
        <w:t>(N</w:t>
      </w:r>
      <w:r w:rsidR="00017A68">
        <w:rPr>
          <w:vertAlign w:val="subscript"/>
        </w:rPr>
        <w:t>e</w:t>
      </w:r>
      <w:r w:rsidR="00017A68">
        <w:t xml:space="preserve">) </w:t>
      </w:r>
      <w:r>
        <w:t xml:space="preserve">due to the lack of recombination events (Li and Durbin 2011), we used the software </w:t>
      </w:r>
      <w:proofErr w:type="spellStart"/>
      <w:r>
        <w:t>SNeP</w:t>
      </w:r>
      <w:proofErr w:type="spellEnd"/>
      <w:r>
        <w:t xml:space="preserve"> (</w:t>
      </w:r>
      <w:proofErr w:type="spellStart"/>
      <w:r>
        <w:t>Barbato</w:t>
      </w:r>
      <w:proofErr w:type="spellEnd"/>
      <w:r>
        <w:t xml:space="preserve"> et al., under development) to infer more recent demographic history.  </w:t>
      </w:r>
      <w:proofErr w:type="spellStart"/>
      <w:r w:rsidR="00017A68">
        <w:t>SNeP</w:t>
      </w:r>
      <w:proofErr w:type="spellEnd"/>
      <w:r w:rsidR="00017A68">
        <w:t xml:space="preserve"> uses the extent of linkage disequilibrium (LD) between markers at various distances to infer N</w:t>
      </w:r>
      <w:r w:rsidR="00017A68">
        <w:rPr>
          <w:vertAlign w:val="subscript"/>
        </w:rPr>
        <w:t>e</w:t>
      </w:r>
      <w:r w:rsidR="00017A68">
        <w:rPr>
          <w:vertAlign w:val="subscript"/>
        </w:rPr>
        <w:softHyphen/>
      </w:r>
      <w:r w:rsidR="00017A68">
        <w:rPr>
          <w:vertAlign w:val="subscript"/>
        </w:rPr>
        <w:softHyphen/>
      </w:r>
      <w:r w:rsidR="00017A68">
        <w:t>.  For each species of camel we included SNPs found i</w:t>
      </w:r>
      <w:r w:rsidR="005C79E0">
        <w:t>n the 5000 largest scaffolds</w:t>
      </w:r>
      <w:r w:rsidR="00017A68">
        <w:t xml:space="preserve"> that were polymorphic (minimum allele frequency </w:t>
      </w:r>
      <w:r w:rsidR="00017A68">
        <w:rPr>
          <w:rFonts w:ascii="Cambria" w:hAnsi="Cambria"/>
          <w:lang w:val="en-GB"/>
        </w:rPr>
        <w:t>≥ 0.05), had a genotyping rate ≥ 0.9</w:t>
      </w:r>
      <w:r w:rsidR="005C79E0">
        <w:rPr>
          <w:rFonts w:ascii="Cambria" w:hAnsi="Cambria"/>
          <w:lang w:val="en-GB"/>
        </w:rPr>
        <w:t xml:space="preserve">, and did not deviate from Hardy-Weinberg equilibrium (HWE; </w:t>
      </w:r>
      <w:r w:rsidR="005C79E0" w:rsidRPr="005C79E0">
        <w:rPr>
          <w:rFonts w:ascii="Cambria" w:hAnsi="Cambria"/>
          <w:i/>
          <w:lang w:val="en-GB"/>
        </w:rPr>
        <w:t>p</w:t>
      </w:r>
      <w:r w:rsidR="005C79E0">
        <w:rPr>
          <w:rFonts w:ascii="Cambria" w:hAnsi="Cambria"/>
          <w:lang w:val="en-GB"/>
        </w:rPr>
        <w:t xml:space="preserve"> ≥ 0.0001) using PLINK v1.9 (</w:t>
      </w:r>
      <w:r w:rsidR="008E629E">
        <w:rPr>
          <w:rStyle w:val="monospace"/>
          <w:rFonts w:eastAsia="Times New Roman" w:cs="Times New Roman"/>
        </w:rPr>
        <w:t>https://www.cog-genomics.org/plink2</w:t>
      </w:r>
      <w:r w:rsidR="005C79E0">
        <w:rPr>
          <w:rFonts w:ascii="Cambria" w:hAnsi="Cambria"/>
          <w:lang w:val="en-GB"/>
        </w:rPr>
        <w:t xml:space="preserve">).  </w:t>
      </w:r>
      <w:r w:rsidR="00860958">
        <w:rPr>
          <w:rFonts w:ascii="Cambria" w:hAnsi="Cambria"/>
          <w:lang w:val="en-GB"/>
        </w:rPr>
        <w:t xml:space="preserve">Because the computational time necessary for </w:t>
      </w:r>
      <w:proofErr w:type="spellStart"/>
      <w:r w:rsidR="00860958">
        <w:rPr>
          <w:rFonts w:ascii="Cambria" w:hAnsi="Cambria"/>
          <w:lang w:val="en-GB"/>
        </w:rPr>
        <w:t>SNeP</w:t>
      </w:r>
      <w:proofErr w:type="spellEnd"/>
      <w:r w:rsidR="00860958">
        <w:rPr>
          <w:rFonts w:ascii="Cambria" w:hAnsi="Cambria"/>
          <w:lang w:val="en-GB"/>
        </w:rPr>
        <w:t xml:space="preserve"> increases exponentially with the number of SNPs, we determined the threshold where increasing the number of SNPs did not produce significant decreases in variance of N</w:t>
      </w:r>
      <w:r w:rsidR="00860958">
        <w:rPr>
          <w:rFonts w:ascii="Cambria" w:hAnsi="Cambria"/>
          <w:vertAlign w:val="subscript"/>
          <w:lang w:val="en-GB"/>
        </w:rPr>
        <w:t>e</w:t>
      </w:r>
      <w:r w:rsidR="00860958">
        <w:rPr>
          <w:rFonts w:ascii="Cambria" w:hAnsi="Cambria"/>
          <w:lang w:val="en-GB"/>
        </w:rPr>
        <w:t>.  We generated 10 random subsets of 5</w:t>
      </w:r>
      <w:r w:rsidR="00C27E99">
        <w:rPr>
          <w:rFonts w:ascii="Cambria" w:hAnsi="Cambria"/>
          <w:lang w:val="en-GB"/>
        </w:rPr>
        <w:t>,</w:t>
      </w:r>
      <w:r w:rsidR="00860958">
        <w:rPr>
          <w:rFonts w:ascii="Cambria" w:hAnsi="Cambria"/>
          <w:lang w:val="en-GB"/>
        </w:rPr>
        <w:t>000, 10</w:t>
      </w:r>
      <w:r w:rsidR="00C27E99">
        <w:rPr>
          <w:rFonts w:ascii="Cambria" w:hAnsi="Cambria"/>
          <w:lang w:val="en-GB"/>
        </w:rPr>
        <w:t>,</w:t>
      </w:r>
      <w:r w:rsidR="00860958">
        <w:rPr>
          <w:rFonts w:ascii="Cambria" w:hAnsi="Cambria"/>
          <w:lang w:val="en-GB"/>
        </w:rPr>
        <w:t>000, 20</w:t>
      </w:r>
      <w:r w:rsidR="00C27E99">
        <w:rPr>
          <w:rFonts w:ascii="Cambria" w:hAnsi="Cambria"/>
          <w:lang w:val="en-GB"/>
        </w:rPr>
        <w:t>,</w:t>
      </w:r>
      <w:r w:rsidR="00860958">
        <w:rPr>
          <w:rFonts w:ascii="Cambria" w:hAnsi="Cambria"/>
          <w:lang w:val="en-GB"/>
        </w:rPr>
        <w:t>000, 50</w:t>
      </w:r>
      <w:r w:rsidR="00C27E99">
        <w:rPr>
          <w:rFonts w:ascii="Cambria" w:hAnsi="Cambria"/>
          <w:lang w:val="en-GB"/>
        </w:rPr>
        <w:t>,</w:t>
      </w:r>
      <w:r w:rsidR="00860958">
        <w:rPr>
          <w:rFonts w:ascii="Cambria" w:hAnsi="Cambria"/>
          <w:lang w:val="en-GB"/>
        </w:rPr>
        <w:t>000, and 100</w:t>
      </w:r>
      <w:r w:rsidR="00C27E99">
        <w:rPr>
          <w:rFonts w:ascii="Cambria" w:hAnsi="Cambria"/>
          <w:lang w:val="en-GB"/>
        </w:rPr>
        <w:t>,</w:t>
      </w:r>
      <w:r w:rsidR="00860958">
        <w:rPr>
          <w:rFonts w:ascii="Cambria" w:hAnsi="Cambria"/>
          <w:lang w:val="en-GB"/>
        </w:rPr>
        <w:t xml:space="preserve">000 SNPs in </w:t>
      </w:r>
      <w:r w:rsidR="00860958">
        <w:rPr>
          <w:rFonts w:ascii="Cambria" w:hAnsi="Cambria"/>
          <w:i/>
          <w:lang w:val="en-GB"/>
        </w:rPr>
        <w:t xml:space="preserve">C. </w:t>
      </w:r>
      <w:proofErr w:type="spellStart"/>
      <w:r w:rsidR="00860958">
        <w:rPr>
          <w:rFonts w:ascii="Cambria" w:hAnsi="Cambria"/>
          <w:i/>
          <w:lang w:val="en-GB"/>
        </w:rPr>
        <w:t>ferus</w:t>
      </w:r>
      <w:proofErr w:type="spellEnd"/>
      <w:r w:rsidR="0017333B">
        <w:rPr>
          <w:rFonts w:ascii="Cambria" w:hAnsi="Cambria"/>
          <w:lang w:val="en-GB"/>
        </w:rPr>
        <w:t xml:space="preserve">, phased </w:t>
      </w:r>
      <w:r w:rsidR="00936964">
        <w:rPr>
          <w:rFonts w:ascii="Cambria" w:hAnsi="Cambria"/>
          <w:lang w:val="en-GB"/>
        </w:rPr>
        <w:t>the genotype</w:t>
      </w:r>
      <w:r w:rsidR="00D50025">
        <w:rPr>
          <w:rFonts w:ascii="Cambria" w:hAnsi="Cambria"/>
          <w:lang w:val="en-GB"/>
        </w:rPr>
        <w:t xml:space="preserve"> data using </w:t>
      </w:r>
      <w:proofErr w:type="spellStart"/>
      <w:r w:rsidR="00D50025">
        <w:rPr>
          <w:rFonts w:ascii="Cambria" w:hAnsi="Cambria"/>
          <w:lang w:val="en-GB"/>
        </w:rPr>
        <w:t>BEAGLEx</w:t>
      </w:r>
      <w:proofErr w:type="spellEnd"/>
      <w:r w:rsidR="00D50025">
        <w:rPr>
          <w:rFonts w:ascii="Cambria" w:hAnsi="Cambria"/>
          <w:lang w:val="en-GB"/>
        </w:rPr>
        <w:t xml:space="preserve"> v3.3.2 (Browning and Browning 2007</w:t>
      </w:r>
      <w:r w:rsidR="00936964">
        <w:rPr>
          <w:rFonts w:ascii="Cambria" w:hAnsi="Cambria"/>
          <w:lang w:val="en-GB"/>
        </w:rPr>
        <w:t>)</w:t>
      </w:r>
      <w:r w:rsidR="0017333B">
        <w:rPr>
          <w:rFonts w:ascii="Cambria" w:hAnsi="Cambria"/>
          <w:lang w:val="en-GB"/>
        </w:rPr>
        <w:t xml:space="preserve"> </w:t>
      </w:r>
      <w:r w:rsidR="00860958">
        <w:rPr>
          <w:rFonts w:ascii="Cambria" w:hAnsi="Cambria"/>
          <w:lang w:val="en-GB"/>
        </w:rPr>
        <w:t xml:space="preserve">and ran </w:t>
      </w:r>
      <w:proofErr w:type="spellStart"/>
      <w:r w:rsidR="00860958">
        <w:rPr>
          <w:rFonts w:ascii="Cambria" w:hAnsi="Cambria"/>
          <w:lang w:val="en-GB"/>
        </w:rPr>
        <w:t>SNeP</w:t>
      </w:r>
      <w:proofErr w:type="spellEnd"/>
      <w:r w:rsidR="00860958">
        <w:rPr>
          <w:rFonts w:ascii="Cambria" w:hAnsi="Cambria"/>
          <w:lang w:val="en-GB"/>
        </w:rPr>
        <w:t xml:space="preserve"> using t</w:t>
      </w:r>
      <w:r w:rsidR="00564B5C">
        <w:rPr>
          <w:rFonts w:ascii="Cambria" w:hAnsi="Cambria"/>
          <w:lang w:val="en-GB"/>
        </w:rPr>
        <w:t>he method of Corbin et al. (2010</w:t>
      </w:r>
      <w:r w:rsidR="00860958">
        <w:rPr>
          <w:rFonts w:ascii="Cambria" w:hAnsi="Cambria"/>
          <w:lang w:val="en-GB"/>
        </w:rPr>
        <w:t xml:space="preserve">).  </w:t>
      </w:r>
      <w:r w:rsidR="00936964">
        <w:rPr>
          <w:rFonts w:ascii="Cambria" w:hAnsi="Cambria"/>
          <w:lang w:val="en-GB"/>
        </w:rPr>
        <w:t xml:space="preserve">The previous pipeline was replicated 10 times in each species for the threshold number of SNPs identified.  </w:t>
      </w:r>
    </w:p>
    <w:p w14:paraId="4E31A39E" w14:textId="77777777" w:rsidR="007D533D" w:rsidRPr="007D533D" w:rsidRDefault="007D533D" w:rsidP="00792403">
      <w:pPr>
        <w:rPr>
          <w:b/>
          <w:lang w:val="en-GB"/>
        </w:rPr>
      </w:pPr>
    </w:p>
    <w:p w14:paraId="6CD0EC4E" w14:textId="77777777" w:rsidR="003A73C3" w:rsidRPr="00A71BBD" w:rsidRDefault="003A73C3" w:rsidP="00792403">
      <w:pPr>
        <w:rPr>
          <w:b/>
          <w:lang w:val="en-GB"/>
        </w:rPr>
      </w:pPr>
      <w:r w:rsidRPr="00A71BBD">
        <w:rPr>
          <w:b/>
          <w:lang w:val="en-GB"/>
        </w:rPr>
        <w:t>Description of the main results obtained</w:t>
      </w:r>
    </w:p>
    <w:p w14:paraId="44FFA9A4" w14:textId="6A6A6413" w:rsidR="00AC1BBA" w:rsidRDefault="008333FA" w:rsidP="00AC1BBA">
      <w:pPr>
        <w:rPr>
          <w:lang w:val="en-GB"/>
        </w:rPr>
      </w:pPr>
      <w:r>
        <w:rPr>
          <w:lang w:val="en-GB"/>
        </w:rPr>
        <w:t xml:space="preserve">The mean coverage of each genome alignment was approximately ~15X.  In total, across all three species of camels </w:t>
      </w:r>
      <w:r w:rsidRPr="008333FA">
        <w:rPr>
          <w:lang w:val="en-GB"/>
        </w:rPr>
        <w:t>4</w:t>
      </w:r>
      <w:r>
        <w:rPr>
          <w:lang w:val="en-GB"/>
        </w:rPr>
        <w:t>,</w:t>
      </w:r>
      <w:r w:rsidRPr="008333FA">
        <w:rPr>
          <w:lang w:val="en-GB"/>
        </w:rPr>
        <w:t>9</w:t>
      </w:r>
      <w:r>
        <w:rPr>
          <w:lang w:val="en-GB"/>
        </w:rPr>
        <w:t xml:space="preserve">60,087 SNPs were called.  Insertion/deletion polymorphisms were excluded from downstream analyses.  </w:t>
      </w:r>
      <w:r w:rsidR="00B94C3B">
        <w:rPr>
          <w:lang w:val="en-GB"/>
        </w:rPr>
        <w:t>The results of the demographic history recreated from raw genome alignments using PSMC can be found in Figure 1.</w:t>
      </w:r>
      <w:r w:rsidR="005C5835">
        <w:rPr>
          <w:lang w:val="en-GB"/>
        </w:rPr>
        <w:t xml:space="preserve">   </w:t>
      </w:r>
      <w:r w:rsidR="0059336F">
        <w:rPr>
          <w:lang w:val="en-GB"/>
        </w:rPr>
        <w:t xml:space="preserve">All three species appeared to have suffered </w:t>
      </w:r>
      <w:r w:rsidR="00AC1BBA">
        <w:rPr>
          <w:lang w:val="en-GB"/>
        </w:rPr>
        <w:t xml:space="preserve">an </w:t>
      </w:r>
      <w:r w:rsidR="00230D6F">
        <w:rPr>
          <w:lang w:val="en-GB"/>
        </w:rPr>
        <w:t xml:space="preserve">extended period of </w:t>
      </w:r>
      <w:r w:rsidR="00230D6F">
        <w:rPr>
          <w:lang w:val="en-GB"/>
        </w:rPr>
        <w:lastRenderedPageBreak/>
        <w:t>relatively small N</w:t>
      </w:r>
      <w:r w:rsidR="00230D6F">
        <w:rPr>
          <w:vertAlign w:val="subscript"/>
          <w:lang w:val="en-GB"/>
        </w:rPr>
        <w:t>e</w:t>
      </w:r>
      <w:r w:rsidR="00AC1BBA">
        <w:rPr>
          <w:lang w:val="en-GB"/>
        </w:rPr>
        <w:t xml:space="preserve"> between 200k – 20k years ago.  This population reduction may be a result of the last glacial maximum associated with the late Pleistoce</w:t>
      </w:r>
      <w:r w:rsidR="00B9308C">
        <w:rPr>
          <w:lang w:val="en-GB"/>
        </w:rPr>
        <w:t>ne between 120k – 12k years ago.</w:t>
      </w:r>
      <w:r w:rsidR="00AC1BBA">
        <w:rPr>
          <w:lang w:val="en-GB"/>
        </w:rPr>
        <w:t xml:space="preserve"> </w:t>
      </w:r>
      <w:r w:rsidR="00B9308C">
        <w:rPr>
          <w:lang w:val="en-GB"/>
        </w:rPr>
        <w:t>A similar pattern has</w:t>
      </w:r>
      <w:r w:rsidR="00AC1BBA">
        <w:rPr>
          <w:lang w:val="en-GB"/>
        </w:rPr>
        <w:t xml:space="preserve"> been observed in other mammals</w:t>
      </w:r>
      <w:r w:rsidR="00AB3B21">
        <w:rPr>
          <w:lang w:val="en-GB"/>
        </w:rPr>
        <w:t xml:space="preserve"> fro</w:t>
      </w:r>
      <w:r w:rsidR="00AC1BBA">
        <w:rPr>
          <w:lang w:val="en-GB"/>
        </w:rPr>
        <w:t>m</w:t>
      </w:r>
      <w:r w:rsidR="00DE180A">
        <w:rPr>
          <w:lang w:val="en-GB"/>
        </w:rPr>
        <w:t xml:space="preserve"> the Northern Hemisphere (</w:t>
      </w:r>
      <w:r w:rsidR="00B9308C">
        <w:rPr>
          <w:lang w:val="en-GB"/>
        </w:rPr>
        <w:t xml:space="preserve">e.g. </w:t>
      </w:r>
      <w:r w:rsidR="00DE180A">
        <w:rPr>
          <w:lang w:val="en-GB"/>
        </w:rPr>
        <w:t>Zhao et al. 2012</w:t>
      </w:r>
      <w:r w:rsidR="00AC1BBA">
        <w:rPr>
          <w:lang w:val="en-GB"/>
        </w:rPr>
        <w:t xml:space="preserve">).  </w:t>
      </w:r>
      <w:r w:rsidR="000A638C">
        <w:rPr>
          <w:lang w:val="en-GB"/>
        </w:rPr>
        <w:t xml:space="preserve">In the wild camel, </w:t>
      </w:r>
      <w:r w:rsidR="000A638C">
        <w:rPr>
          <w:i/>
          <w:lang w:val="en-GB"/>
        </w:rPr>
        <w:t xml:space="preserve">C. </w:t>
      </w:r>
      <w:proofErr w:type="spellStart"/>
      <w:r w:rsidR="000A638C">
        <w:rPr>
          <w:i/>
          <w:lang w:val="en-GB"/>
        </w:rPr>
        <w:t>ferus</w:t>
      </w:r>
      <w:proofErr w:type="spellEnd"/>
      <w:r w:rsidR="000A638C">
        <w:rPr>
          <w:lang w:val="en-GB"/>
        </w:rPr>
        <w:t>, a rapid population expansion occurred potentially following the last glacial maximum but then abruptly ended and a second bottleneck followed, probably eventually resulting in the small N</w:t>
      </w:r>
      <w:r w:rsidR="000A638C">
        <w:rPr>
          <w:vertAlign w:val="subscript"/>
          <w:lang w:val="en-GB"/>
        </w:rPr>
        <w:t>e</w:t>
      </w:r>
      <w:r w:rsidR="003E1FA7">
        <w:rPr>
          <w:lang w:val="en-GB"/>
        </w:rPr>
        <w:t xml:space="preserve"> observed today.  T</w:t>
      </w:r>
      <w:r w:rsidR="000A638C">
        <w:rPr>
          <w:lang w:val="en-GB"/>
        </w:rPr>
        <w:t xml:space="preserve">he domestic </w:t>
      </w:r>
      <w:r w:rsidR="000A638C">
        <w:rPr>
          <w:i/>
          <w:lang w:val="en-GB"/>
        </w:rPr>
        <w:t xml:space="preserve">C. </w:t>
      </w:r>
      <w:proofErr w:type="spellStart"/>
      <w:r w:rsidR="000A638C">
        <w:rPr>
          <w:i/>
          <w:lang w:val="en-GB"/>
        </w:rPr>
        <w:t>bactrianus</w:t>
      </w:r>
      <w:proofErr w:type="spellEnd"/>
      <w:r w:rsidR="003E1FA7">
        <w:rPr>
          <w:lang w:val="en-GB"/>
        </w:rPr>
        <w:t xml:space="preserve"> shared a </w:t>
      </w:r>
      <w:r w:rsidR="000A638C">
        <w:rPr>
          <w:lang w:val="en-GB"/>
        </w:rPr>
        <w:t xml:space="preserve">similar ancestry with </w:t>
      </w:r>
      <w:r w:rsidR="000A638C">
        <w:rPr>
          <w:i/>
          <w:lang w:val="en-GB"/>
        </w:rPr>
        <w:t xml:space="preserve">C. </w:t>
      </w:r>
      <w:proofErr w:type="spellStart"/>
      <w:r w:rsidR="000A638C">
        <w:rPr>
          <w:i/>
          <w:lang w:val="en-GB"/>
        </w:rPr>
        <w:t>ferus</w:t>
      </w:r>
      <w:proofErr w:type="spellEnd"/>
      <w:r w:rsidR="000A638C">
        <w:rPr>
          <w:lang w:val="en-GB"/>
        </w:rPr>
        <w:t xml:space="preserve"> until 20k years ago, where </w:t>
      </w:r>
      <w:r w:rsidR="0052531B">
        <w:rPr>
          <w:lang w:val="en-GB"/>
        </w:rPr>
        <w:t>it experienced</w:t>
      </w:r>
      <w:r w:rsidR="000A638C">
        <w:rPr>
          <w:lang w:val="en-GB"/>
        </w:rPr>
        <w:t xml:space="preserve"> a less substantial expansion and eventual reduction.  The most rec</w:t>
      </w:r>
      <w:r w:rsidR="003E1FA7">
        <w:rPr>
          <w:lang w:val="en-GB"/>
        </w:rPr>
        <w:t>ent bottleneck, however, appeared</w:t>
      </w:r>
      <w:r w:rsidR="000A638C">
        <w:rPr>
          <w:lang w:val="en-GB"/>
        </w:rPr>
        <w:t xml:space="preserve"> to have been earlier and less severe than in </w:t>
      </w:r>
      <w:r w:rsidR="000A638C">
        <w:rPr>
          <w:i/>
          <w:lang w:val="en-GB"/>
        </w:rPr>
        <w:t xml:space="preserve">C. </w:t>
      </w:r>
      <w:proofErr w:type="spellStart"/>
      <w:r w:rsidR="000A638C">
        <w:rPr>
          <w:i/>
          <w:lang w:val="en-GB"/>
        </w:rPr>
        <w:t>ferus</w:t>
      </w:r>
      <w:proofErr w:type="spellEnd"/>
      <w:r w:rsidR="000A638C">
        <w:rPr>
          <w:lang w:val="en-GB"/>
        </w:rPr>
        <w:t xml:space="preserve">.  </w:t>
      </w:r>
      <w:r w:rsidR="003E1FA7">
        <w:rPr>
          <w:lang w:val="en-GB"/>
        </w:rPr>
        <w:t>Although speculative at this point,</w:t>
      </w:r>
      <w:r w:rsidR="006C2D29">
        <w:rPr>
          <w:lang w:val="en-GB"/>
        </w:rPr>
        <w:t xml:space="preserve"> contact with early </w:t>
      </w:r>
      <w:r w:rsidR="0052531B">
        <w:rPr>
          <w:lang w:val="en-GB"/>
        </w:rPr>
        <w:t>human</w:t>
      </w:r>
      <w:r w:rsidR="006C2D29">
        <w:rPr>
          <w:lang w:val="en-GB"/>
        </w:rPr>
        <w:t>s</w:t>
      </w:r>
      <w:r w:rsidR="0052531B">
        <w:rPr>
          <w:lang w:val="en-GB"/>
        </w:rPr>
        <w:t xml:space="preserve"> in the region may have initiated this decline prior to dom</w:t>
      </w:r>
      <w:r w:rsidR="003E1FA7">
        <w:rPr>
          <w:lang w:val="en-GB"/>
        </w:rPr>
        <w:t>estication ~6k years ago.</w:t>
      </w:r>
      <w:r w:rsidR="0052531B">
        <w:rPr>
          <w:lang w:val="en-GB"/>
        </w:rPr>
        <w:t xml:space="preserve">  Finally, in dromedaries, a similar pattern also emerged, albeit the events occurred more recently and N</w:t>
      </w:r>
      <w:r w:rsidR="0052531B">
        <w:rPr>
          <w:lang w:val="en-GB"/>
        </w:rPr>
        <w:softHyphen/>
      </w:r>
      <w:r w:rsidR="0052531B">
        <w:rPr>
          <w:vertAlign w:val="subscript"/>
          <w:lang w:val="en-GB"/>
        </w:rPr>
        <w:t>e</w:t>
      </w:r>
      <w:r w:rsidR="0052531B">
        <w:rPr>
          <w:lang w:val="en-GB"/>
        </w:rPr>
        <w:t xml:space="preserve"> was consistently </w:t>
      </w:r>
      <w:r w:rsidR="00557F84">
        <w:rPr>
          <w:lang w:val="en-GB"/>
        </w:rPr>
        <w:t>smaller than in the other two species.  It is possible that parameters such as gener</w:t>
      </w:r>
      <w:r w:rsidR="003F5B5A">
        <w:rPr>
          <w:lang w:val="en-GB"/>
        </w:rPr>
        <w:t>ation time and mutation rate are</w:t>
      </w:r>
      <w:r w:rsidR="00557F84">
        <w:rPr>
          <w:lang w:val="en-GB"/>
        </w:rPr>
        <w:t xml:space="preserve"> quite different in </w:t>
      </w:r>
      <w:r w:rsidR="00557F84">
        <w:rPr>
          <w:i/>
          <w:lang w:val="en-GB"/>
        </w:rPr>
        <w:t xml:space="preserve">C. </w:t>
      </w:r>
      <w:proofErr w:type="spellStart"/>
      <w:r w:rsidR="00557F84">
        <w:rPr>
          <w:i/>
          <w:lang w:val="en-GB"/>
        </w:rPr>
        <w:t>dromedarius</w:t>
      </w:r>
      <w:proofErr w:type="spellEnd"/>
      <w:r w:rsidR="00557F84">
        <w:rPr>
          <w:i/>
          <w:lang w:val="en-GB"/>
        </w:rPr>
        <w:t xml:space="preserve"> </w:t>
      </w:r>
      <w:r w:rsidR="00557F84">
        <w:rPr>
          <w:lang w:val="en-GB"/>
        </w:rPr>
        <w:t xml:space="preserve">compared with the other species, and these factors need to be investigated further.  </w:t>
      </w:r>
    </w:p>
    <w:p w14:paraId="1A45E5E3" w14:textId="77777777" w:rsidR="000D2351" w:rsidRDefault="000D2351" w:rsidP="00AC1BBA">
      <w:pPr>
        <w:rPr>
          <w:lang w:val="en-GB"/>
        </w:rPr>
      </w:pPr>
    </w:p>
    <w:p w14:paraId="0690E9C5" w14:textId="0ECF4634" w:rsidR="000D2351" w:rsidRPr="00230D6F" w:rsidRDefault="000D2351" w:rsidP="00AC1BBA">
      <w:pPr>
        <w:rPr>
          <w:lang w:val="en-GB"/>
        </w:rPr>
      </w:pPr>
      <w:r>
        <w:rPr>
          <w:lang w:val="en-GB"/>
        </w:rPr>
        <w:t>We also investigated the potential effects of two technical concerns: 1) mapping to a relatively divergent reference genome and 2) the effect of removing SNPs from repetitive regions</w:t>
      </w:r>
      <w:r w:rsidR="00A810DE">
        <w:rPr>
          <w:lang w:val="en-GB"/>
        </w:rPr>
        <w:t xml:space="preserve">.  </w:t>
      </w:r>
      <w:r>
        <w:rPr>
          <w:lang w:val="en-GB"/>
        </w:rPr>
        <w:t xml:space="preserve">In the former, we mapped our </w:t>
      </w:r>
      <w:r>
        <w:rPr>
          <w:i/>
          <w:lang w:val="en-GB"/>
        </w:rPr>
        <w:t xml:space="preserve">C. </w:t>
      </w:r>
      <w:proofErr w:type="spellStart"/>
      <w:r>
        <w:rPr>
          <w:i/>
          <w:lang w:val="en-GB"/>
        </w:rPr>
        <w:t>dromedarius</w:t>
      </w:r>
      <w:proofErr w:type="spellEnd"/>
      <w:r>
        <w:rPr>
          <w:lang w:val="en-GB"/>
        </w:rPr>
        <w:t xml:space="preserve"> reads to both the </w:t>
      </w:r>
      <w:r>
        <w:rPr>
          <w:i/>
          <w:lang w:val="en-GB"/>
        </w:rPr>
        <w:t xml:space="preserve">C. </w:t>
      </w:r>
      <w:proofErr w:type="spellStart"/>
      <w:r>
        <w:rPr>
          <w:i/>
          <w:lang w:val="en-GB"/>
        </w:rPr>
        <w:t>ferus</w:t>
      </w:r>
      <w:proofErr w:type="spellEnd"/>
      <w:r>
        <w:rPr>
          <w:lang w:val="en-GB"/>
        </w:rPr>
        <w:t xml:space="preserve"> reference genome and a </w:t>
      </w:r>
      <w:r>
        <w:rPr>
          <w:i/>
          <w:lang w:val="en-GB"/>
        </w:rPr>
        <w:t>de novo</w:t>
      </w:r>
      <w:r>
        <w:rPr>
          <w:lang w:val="en-GB"/>
        </w:rPr>
        <w:t xml:space="preserve"> dromedary genome in preparation in our laboratory</w:t>
      </w:r>
      <w:r w:rsidR="004504FD">
        <w:rPr>
          <w:lang w:val="en-GB"/>
        </w:rPr>
        <w:t xml:space="preserve"> (Figure 1 dark blue and light blue lines, respectively)</w:t>
      </w:r>
      <w:r>
        <w:rPr>
          <w:lang w:val="en-GB"/>
        </w:rPr>
        <w:t xml:space="preserve">.  </w:t>
      </w:r>
      <w:r w:rsidR="004504FD">
        <w:rPr>
          <w:lang w:val="en-GB"/>
        </w:rPr>
        <w:t xml:space="preserve">Despite a divergence time of ~5 million years ago between </w:t>
      </w:r>
      <w:r w:rsidR="004504FD">
        <w:rPr>
          <w:i/>
          <w:lang w:val="en-GB"/>
        </w:rPr>
        <w:t xml:space="preserve">C. </w:t>
      </w:r>
      <w:proofErr w:type="spellStart"/>
      <w:r w:rsidR="004504FD">
        <w:rPr>
          <w:i/>
          <w:lang w:val="en-GB"/>
        </w:rPr>
        <w:t>dromedarius</w:t>
      </w:r>
      <w:proofErr w:type="spellEnd"/>
      <w:r w:rsidR="004504FD">
        <w:rPr>
          <w:lang w:val="en-GB"/>
        </w:rPr>
        <w:t xml:space="preserve"> and </w:t>
      </w:r>
      <w:r w:rsidR="004504FD">
        <w:rPr>
          <w:i/>
          <w:lang w:val="en-GB"/>
        </w:rPr>
        <w:t xml:space="preserve">C. </w:t>
      </w:r>
      <w:proofErr w:type="spellStart"/>
      <w:r w:rsidR="004504FD">
        <w:rPr>
          <w:i/>
          <w:lang w:val="en-GB"/>
        </w:rPr>
        <w:t>ferus</w:t>
      </w:r>
      <w:proofErr w:type="spellEnd"/>
      <w:r w:rsidR="004504FD">
        <w:rPr>
          <w:lang w:val="en-GB"/>
        </w:rPr>
        <w:t>, the effects on historical N</w:t>
      </w:r>
      <w:r w:rsidR="004504FD">
        <w:rPr>
          <w:vertAlign w:val="subscript"/>
          <w:lang w:val="en-GB"/>
        </w:rPr>
        <w:t>e</w:t>
      </w:r>
      <w:r w:rsidR="00066DCC">
        <w:rPr>
          <w:lang w:val="en-GB"/>
        </w:rPr>
        <w:t xml:space="preserve"> were rather minimal.  </w:t>
      </w:r>
      <w:r w:rsidR="00DF3ED3">
        <w:rPr>
          <w:lang w:val="en-GB"/>
        </w:rPr>
        <w:t>Mapping to the more divergent genome appears to consistently underestimate N</w:t>
      </w:r>
      <w:r w:rsidR="00DF3ED3">
        <w:rPr>
          <w:vertAlign w:val="subscript"/>
          <w:lang w:val="en-GB"/>
        </w:rPr>
        <w:t>e</w:t>
      </w:r>
      <w:r w:rsidR="00DF3ED3">
        <w:rPr>
          <w:lang w:val="en-GB"/>
        </w:rPr>
        <w:t xml:space="preserve">, but the exact mechanism for this remains to be determined.  Several factors such as genome assembly quality, repeat structure, SNP-calling algorithms, etc. may influence this result.  </w:t>
      </w:r>
      <w:r w:rsidR="00646124">
        <w:rPr>
          <w:lang w:val="en-GB"/>
        </w:rPr>
        <w:t xml:space="preserve">In the latter, </w:t>
      </w:r>
      <w:r w:rsidR="00230D6F">
        <w:rPr>
          <w:lang w:val="en-GB"/>
        </w:rPr>
        <w:t>the removal of repetitive regions prior to analysis with PSMC results in similar patterns but with several important differences</w:t>
      </w:r>
      <w:r w:rsidR="00A810DE">
        <w:rPr>
          <w:lang w:val="en-GB"/>
        </w:rPr>
        <w:t xml:space="preserve"> (Figure 2)</w:t>
      </w:r>
      <w:r w:rsidR="00230D6F">
        <w:rPr>
          <w:lang w:val="en-GB"/>
        </w:rPr>
        <w:t>.  First, the absolute estimates of effective population size are much lower than the</w:t>
      </w:r>
      <w:r w:rsidR="001105EE">
        <w:rPr>
          <w:lang w:val="en-GB"/>
        </w:rPr>
        <w:t xml:space="preserve"> previous estimates and</w:t>
      </w:r>
      <w:r w:rsidR="00230D6F">
        <w:rPr>
          <w:lang w:val="en-GB"/>
        </w:rPr>
        <w:t xml:space="preserve"> uninformative prior to ~13k years ago; probably a result of the fewer number of heterozygous bins thus fewer coalescent events.  Second, the most recent </w:t>
      </w:r>
      <w:r w:rsidR="00D45117">
        <w:rPr>
          <w:lang w:val="en-GB"/>
        </w:rPr>
        <w:t xml:space="preserve">population </w:t>
      </w:r>
      <w:r w:rsidR="001105EE">
        <w:rPr>
          <w:lang w:val="en-GB"/>
        </w:rPr>
        <w:t>decline</w:t>
      </w:r>
      <w:r w:rsidR="00230D6F">
        <w:rPr>
          <w:lang w:val="en-GB"/>
        </w:rPr>
        <w:t xml:space="preserve"> in both </w:t>
      </w:r>
      <w:r w:rsidR="00230D6F">
        <w:rPr>
          <w:i/>
          <w:lang w:val="en-GB"/>
        </w:rPr>
        <w:t xml:space="preserve">C. </w:t>
      </w:r>
      <w:proofErr w:type="spellStart"/>
      <w:r w:rsidR="00230D6F">
        <w:rPr>
          <w:i/>
          <w:lang w:val="en-GB"/>
        </w:rPr>
        <w:t>ferus</w:t>
      </w:r>
      <w:proofErr w:type="spellEnd"/>
      <w:r w:rsidR="00230D6F">
        <w:rPr>
          <w:lang w:val="en-GB"/>
        </w:rPr>
        <w:t xml:space="preserve"> and </w:t>
      </w:r>
      <w:r w:rsidR="00230D6F">
        <w:rPr>
          <w:i/>
          <w:lang w:val="en-GB"/>
        </w:rPr>
        <w:t xml:space="preserve">C. </w:t>
      </w:r>
      <w:proofErr w:type="spellStart"/>
      <w:r w:rsidR="00230D6F">
        <w:rPr>
          <w:i/>
          <w:lang w:val="en-GB"/>
        </w:rPr>
        <w:t>bactrianus</w:t>
      </w:r>
      <w:proofErr w:type="spellEnd"/>
      <w:r w:rsidR="00F131B0">
        <w:rPr>
          <w:lang w:val="en-GB"/>
        </w:rPr>
        <w:t xml:space="preserve"> occur</w:t>
      </w:r>
      <w:r w:rsidR="001105EE">
        <w:rPr>
          <w:lang w:val="en-GB"/>
        </w:rPr>
        <w:t>red</w:t>
      </w:r>
      <w:r w:rsidR="00F131B0">
        <w:rPr>
          <w:lang w:val="en-GB"/>
        </w:rPr>
        <w:t xml:space="preserve"> several tho</w:t>
      </w:r>
      <w:r w:rsidR="001105EE">
        <w:rPr>
          <w:lang w:val="en-GB"/>
        </w:rPr>
        <w:t xml:space="preserve">usand years more recently than in Figure 1, </w:t>
      </w:r>
      <w:r w:rsidR="00F131B0">
        <w:rPr>
          <w:lang w:val="en-GB"/>
        </w:rPr>
        <w:t xml:space="preserve">congruent with </w:t>
      </w:r>
      <w:r w:rsidR="001105EE">
        <w:rPr>
          <w:lang w:val="en-GB"/>
        </w:rPr>
        <w:t xml:space="preserve">the current </w:t>
      </w:r>
      <w:r w:rsidR="00D45117">
        <w:rPr>
          <w:lang w:val="en-GB"/>
        </w:rPr>
        <w:t>archaeological</w:t>
      </w:r>
      <w:r w:rsidR="00F131B0">
        <w:rPr>
          <w:lang w:val="en-GB"/>
        </w:rPr>
        <w:t xml:space="preserve"> estimates of initial </w:t>
      </w:r>
      <w:r w:rsidR="00D45117">
        <w:rPr>
          <w:lang w:val="en-GB"/>
        </w:rPr>
        <w:t>domestication</w:t>
      </w:r>
      <w:r w:rsidR="00F131B0">
        <w:rPr>
          <w:lang w:val="en-GB"/>
        </w:rPr>
        <w:t xml:space="preserve">.  </w:t>
      </w:r>
    </w:p>
    <w:p w14:paraId="281EC14A" w14:textId="09C77C7E" w:rsidR="00AC1BBA" w:rsidRDefault="00AC1BBA" w:rsidP="00792403">
      <w:pPr>
        <w:rPr>
          <w:lang w:val="en-GB"/>
        </w:rPr>
      </w:pPr>
    </w:p>
    <w:p w14:paraId="41454ACF" w14:textId="1AEAA052" w:rsidR="00E1175F" w:rsidRDefault="00E1175F" w:rsidP="00792403">
      <w:pPr>
        <w:rPr>
          <w:lang w:val="en-GB"/>
        </w:rPr>
      </w:pPr>
      <w:r>
        <w:rPr>
          <w:lang w:val="en-GB"/>
        </w:rPr>
        <w:t>Because P</w:t>
      </w:r>
      <w:r w:rsidR="00853294">
        <w:rPr>
          <w:lang w:val="en-GB"/>
        </w:rPr>
        <w:t>SMC lacks resolution in the</w:t>
      </w:r>
      <w:r>
        <w:rPr>
          <w:lang w:val="en-GB"/>
        </w:rPr>
        <w:t xml:space="preserve"> recent (last few thousand years) past, we used the program </w:t>
      </w:r>
      <w:proofErr w:type="spellStart"/>
      <w:r>
        <w:rPr>
          <w:lang w:val="en-GB"/>
        </w:rPr>
        <w:t>SNeP</w:t>
      </w:r>
      <w:proofErr w:type="spellEnd"/>
      <w:r>
        <w:rPr>
          <w:lang w:val="en-GB"/>
        </w:rPr>
        <w:t xml:space="preserve"> to explore patterns in N</w:t>
      </w:r>
      <w:r>
        <w:rPr>
          <w:vertAlign w:val="subscript"/>
          <w:lang w:val="en-GB"/>
        </w:rPr>
        <w:t>e</w:t>
      </w:r>
      <w:r>
        <w:rPr>
          <w:lang w:val="en-GB"/>
        </w:rPr>
        <w:t xml:space="preserve"> using LD.  </w:t>
      </w:r>
      <w:r w:rsidR="001817A4">
        <w:rPr>
          <w:lang w:val="en-GB"/>
        </w:rPr>
        <w:t xml:space="preserve">Using just </w:t>
      </w:r>
      <w:r w:rsidR="001817A4">
        <w:rPr>
          <w:i/>
          <w:lang w:val="en-GB"/>
        </w:rPr>
        <w:t xml:space="preserve">C. </w:t>
      </w:r>
      <w:proofErr w:type="spellStart"/>
      <w:r w:rsidR="001817A4">
        <w:rPr>
          <w:i/>
          <w:lang w:val="en-GB"/>
        </w:rPr>
        <w:t>bactrianus</w:t>
      </w:r>
      <w:proofErr w:type="spellEnd"/>
      <w:r w:rsidR="001817A4">
        <w:rPr>
          <w:lang w:val="en-GB"/>
        </w:rPr>
        <w:t>, we found that 20k SNPs was sufficient to estimate N</w:t>
      </w:r>
      <w:r w:rsidR="001817A4">
        <w:rPr>
          <w:vertAlign w:val="subscript"/>
          <w:lang w:val="en-GB"/>
        </w:rPr>
        <w:t>e</w:t>
      </w:r>
      <w:r w:rsidR="001817A4">
        <w:rPr>
          <w:lang w:val="en-GB"/>
        </w:rPr>
        <w:t xml:space="preserve"> and increasing the number of SNPs did not gain any resolution in demographic history but rather resulted in large increases in computational time (Figure 3)</w:t>
      </w:r>
      <w:r w:rsidR="007C65F4">
        <w:rPr>
          <w:lang w:val="en-GB"/>
        </w:rPr>
        <w:t xml:space="preserve">.  Using permutations of 20k SNPs, we observed a </w:t>
      </w:r>
      <w:r w:rsidR="004600C3">
        <w:rPr>
          <w:lang w:val="en-GB"/>
        </w:rPr>
        <w:t xml:space="preserve">similar population trajectory indicating a gradual </w:t>
      </w:r>
      <w:r w:rsidR="007C65F4">
        <w:rPr>
          <w:lang w:val="en-GB"/>
        </w:rPr>
        <w:t xml:space="preserve">decline in all three camel species over the last 1,000 generations (~5,000 years) (Figure 4).  This is in agreement with the estimates of PSMC and expectations of domestication.  However, using </w:t>
      </w:r>
      <w:proofErr w:type="spellStart"/>
      <w:r w:rsidR="007C65F4">
        <w:rPr>
          <w:lang w:val="en-GB"/>
        </w:rPr>
        <w:t>SNeP</w:t>
      </w:r>
      <w:proofErr w:type="spellEnd"/>
      <w:r w:rsidR="007C65F4">
        <w:rPr>
          <w:lang w:val="en-GB"/>
        </w:rPr>
        <w:t xml:space="preserve">, </w:t>
      </w:r>
      <w:r w:rsidR="007C65F4">
        <w:rPr>
          <w:i/>
          <w:lang w:val="en-GB"/>
        </w:rPr>
        <w:t xml:space="preserve">C. </w:t>
      </w:r>
      <w:proofErr w:type="spellStart"/>
      <w:r w:rsidR="007C65F4">
        <w:rPr>
          <w:i/>
          <w:lang w:val="en-GB"/>
        </w:rPr>
        <w:t>ferus</w:t>
      </w:r>
      <w:proofErr w:type="spellEnd"/>
      <w:r w:rsidR="007C65F4">
        <w:rPr>
          <w:lang w:val="en-GB"/>
        </w:rPr>
        <w:t xml:space="preserve"> consistently had a smaller N</w:t>
      </w:r>
      <w:r w:rsidR="007C65F4">
        <w:rPr>
          <w:vertAlign w:val="subscript"/>
          <w:lang w:val="en-GB"/>
        </w:rPr>
        <w:t>e</w:t>
      </w:r>
      <w:r w:rsidR="007C65F4">
        <w:rPr>
          <w:lang w:val="en-GB"/>
        </w:rPr>
        <w:t xml:space="preserve"> than the other species, which was not observed </w:t>
      </w:r>
      <w:r w:rsidR="00E005AE">
        <w:rPr>
          <w:lang w:val="en-GB"/>
        </w:rPr>
        <w:t xml:space="preserve">in the PSMC results.  </w:t>
      </w:r>
      <w:r w:rsidR="003F2832">
        <w:rPr>
          <w:lang w:val="en-GB"/>
        </w:rPr>
        <w:t>This methods, however, assumes accurate estimates</w:t>
      </w:r>
      <w:r w:rsidR="00DF1249">
        <w:rPr>
          <w:lang w:val="en-GB"/>
        </w:rPr>
        <w:t xml:space="preserve"> of allele frequencies to infer</w:t>
      </w:r>
      <w:r w:rsidR="003F2832">
        <w:rPr>
          <w:lang w:val="en-GB"/>
        </w:rPr>
        <w:t xml:space="preserve"> LD within a population, and our dataset, which is based on a small sample size (n = 7 or 9), may be too small to reliably estimate LD.  Furthermore, it is possible our dataset contains individuals from structured </w:t>
      </w:r>
      <w:r w:rsidR="00557FB9">
        <w:rPr>
          <w:lang w:val="en-GB"/>
        </w:rPr>
        <w:t>populations, which</w:t>
      </w:r>
      <w:r w:rsidR="003F2832">
        <w:rPr>
          <w:lang w:val="en-GB"/>
        </w:rPr>
        <w:t xml:space="preserve"> may also confound calculations of LD.  </w:t>
      </w:r>
    </w:p>
    <w:p w14:paraId="214B71E7" w14:textId="77777777" w:rsidR="003F2832" w:rsidRDefault="003F2832" w:rsidP="00792403">
      <w:pPr>
        <w:rPr>
          <w:lang w:val="en-GB"/>
        </w:rPr>
      </w:pPr>
    </w:p>
    <w:p w14:paraId="665D7BFD" w14:textId="2B6A8748" w:rsidR="003F2832" w:rsidRDefault="003F2832" w:rsidP="00792403">
      <w:pPr>
        <w:rPr>
          <w:b/>
          <w:lang w:val="en-GB"/>
        </w:rPr>
      </w:pPr>
      <w:r w:rsidRPr="003F2832">
        <w:rPr>
          <w:b/>
          <w:lang w:val="en-GB"/>
        </w:rPr>
        <w:t>Future collaboration with the host institution</w:t>
      </w:r>
    </w:p>
    <w:p w14:paraId="758B7488" w14:textId="3745FD51" w:rsidR="00653ABF" w:rsidRPr="004F556C" w:rsidRDefault="004F556C" w:rsidP="00792403">
      <w:pPr>
        <w:rPr>
          <w:lang w:val="en-GB"/>
        </w:rPr>
      </w:pPr>
      <w:r>
        <w:rPr>
          <w:lang w:val="en-GB"/>
        </w:rPr>
        <w:t xml:space="preserve">The interaction and collaboration with the host was a fruitful experience.  We plan on staying on close contact </w:t>
      </w:r>
      <w:r w:rsidR="00A9037D">
        <w:rPr>
          <w:lang w:val="en-GB"/>
        </w:rPr>
        <w:t xml:space="preserve">because both groups are working on similar questions and analyses in two different groups of </w:t>
      </w:r>
      <w:proofErr w:type="spellStart"/>
      <w:r w:rsidR="00A9037D">
        <w:rPr>
          <w:lang w:val="en-GB"/>
        </w:rPr>
        <w:t>camelids</w:t>
      </w:r>
      <w:proofErr w:type="spellEnd"/>
      <w:r w:rsidR="00A9037D">
        <w:rPr>
          <w:lang w:val="en-GB"/>
        </w:rPr>
        <w:t xml:space="preserve">.  Additionally, we will remain in close contact in order to further test the utility of the software </w:t>
      </w:r>
      <w:proofErr w:type="spellStart"/>
      <w:r w:rsidR="00A9037D">
        <w:rPr>
          <w:lang w:val="en-GB"/>
        </w:rPr>
        <w:t>SNeP</w:t>
      </w:r>
      <w:proofErr w:type="spellEnd"/>
      <w:r w:rsidR="00A9037D">
        <w:rPr>
          <w:lang w:val="en-GB"/>
        </w:rPr>
        <w:t xml:space="preserve">, which is being developed in the </w:t>
      </w:r>
      <w:proofErr w:type="spellStart"/>
      <w:r w:rsidR="00A9037D">
        <w:rPr>
          <w:lang w:val="en-GB"/>
        </w:rPr>
        <w:t>Bruford</w:t>
      </w:r>
      <w:proofErr w:type="spellEnd"/>
      <w:r w:rsidR="00A9037D">
        <w:rPr>
          <w:lang w:val="en-GB"/>
        </w:rPr>
        <w:t xml:space="preserve"> Lab.  Finally, the collaboration will continue in a larger project investigating the patterns of demographic history in vertebrates in general from whole genome sequencing.  </w:t>
      </w:r>
    </w:p>
    <w:p w14:paraId="02026DB6" w14:textId="77777777" w:rsidR="00653ABF" w:rsidRDefault="00653ABF" w:rsidP="00792403">
      <w:pPr>
        <w:rPr>
          <w:b/>
          <w:lang w:val="en-GB"/>
        </w:rPr>
      </w:pPr>
    </w:p>
    <w:p w14:paraId="53FA6B71" w14:textId="77777777" w:rsidR="00483B5B" w:rsidRDefault="00483B5B" w:rsidP="00483B5B">
      <w:pPr>
        <w:rPr>
          <w:lang w:val="en-GB"/>
        </w:rPr>
      </w:pPr>
      <w:r w:rsidRPr="007503BE">
        <w:rPr>
          <w:b/>
          <w:lang w:val="en-GB"/>
        </w:rPr>
        <w:t xml:space="preserve">Projected publications / articles resulting or to result from the grant </w:t>
      </w:r>
      <w:r w:rsidRPr="007503BE">
        <w:rPr>
          <w:lang w:val="en-GB"/>
        </w:rPr>
        <w:t>(</w:t>
      </w:r>
      <w:r w:rsidRPr="007503BE">
        <w:rPr>
          <w:i/>
          <w:lang w:val="en-GB"/>
        </w:rPr>
        <w:t xml:space="preserve">ESF must be acknowledged in publications resulting from the grantees work in relation with the </w:t>
      </w:r>
      <w:r w:rsidRPr="00653ABF">
        <w:rPr>
          <w:i/>
          <w:lang w:val="en-GB"/>
        </w:rPr>
        <w:t>grant</w:t>
      </w:r>
      <w:r w:rsidRPr="00653ABF">
        <w:rPr>
          <w:lang w:val="en-GB"/>
        </w:rPr>
        <w:t>)</w:t>
      </w:r>
    </w:p>
    <w:p w14:paraId="32378C9A" w14:textId="11B731A2" w:rsidR="00653ABF" w:rsidRPr="00556174" w:rsidRDefault="00556174" w:rsidP="00483B5B">
      <w:pPr>
        <w:rPr>
          <w:lang w:val="en-GB"/>
        </w:rPr>
      </w:pPr>
      <w:r>
        <w:rPr>
          <w:lang w:val="en-GB"/>
        </w:rPr>
        <w:t>Our future plan is for these results to incorporated into two future publications, one focused on our new dromedary genome assembly and a second on demographic history and selection in the other two species (</w:t>
      </w:r>
      <w:r>
        <w:rPr>
          <w:i/>
          <w:lang w:val="en-GB"/>
        </w:rPr>
        <w:t xml:space="preserve">C. </w:t>
      </w:r>
      <w:proofErr w:type="spellStart"/>
      <w:r>
        <w:rPr>
          <w:i/>
          <w:lang w:val="en-GB"/>
        </w:rPr>
        <w:t>ferus</w:t>
      </w:r>
      <w:proofErr w:type="spellEnd"/>
      <w:r>
        <w:rPr>
          <w:i/>
          <w:lang w:val="en-GB"/>
        </w:rPr>
        <w:t xml:space="preserve"> </w:t>
      </w:r>
      <w:r>
        <w:rPr>
          <w:lang w:val="en-GB"/>
        </w:rPr>
        <w:t xml:space="preserve">and </w:t>
      </w:r>
      <w:r>
        <w:rPr>
          <w:i/>
          <w:lang w:val="en-GB"/>
        </w:rPr>
        <w:t xml:space="preserve">C. </w:t>
      </w:r>
      <w:proofErr w:type="spellStart"/>
      <w:r>
        <w:rPr>
          <w:i/>
          <w:lang w:val="en-GB"/>
        </w:rPr>
        <w:t>bactrianus</w:t>
      </w:r>
      <w:proofErr w:type="spellEnd"/>
      <w:r>
        <w:rPr>
          <w:lang w:val="en-GB"/>
        </w:rPr>
        <w:t xml:space="preserve">).  In both cases the ESF and the host institution will receive proper acknowledgement for their support. </w:t>
      </w:r>
    </w:p>
    <w:p w14:paraId="1819AD3E" w14:textId="77777777" w:rsidR="00653ABF" w:rsidRPr="007503BE" w:rsidRDefault="00653ABF" w:rsidP="00483B5B">
      <w:pPr>
        <w:rPr>
          <w:b/>
          <w:lang w:val="en-GB"/>
        </w:rPr>
      </w:pPr>
    </w:p>
    <w:p w14:paraId="48F8AEEF" w14:textId="77777777" w:rsidR="00483B5B" w:rsidRPr="007503BE" w:rsidRDefault="00483B5B" w:rsidP="00483B5B">
      <w:pPr>
        <w:rPr>
          <w:b/>
          <w:lang w:val="en-GB"/>
        </w:rPr>
      </w:pPr>
      <w:r w:rsidRPr="007503BE">
        <w:rPr>
          <w:b/>
          <w:lang w:val="en-GB"/>
        </w:rPr>
        <w:t>Other comments (if any)</w:t>
      </w:r>
    </w:p>
    <w:p w14:paraId="30D49DFD" w14:textId="014556F0" w:rsidR="003F2832" w:rsidRPr="008D771F" w:rsidRDefault="005170C8" w:rsidP="00792403">
      <w:pPr>
        <w:rPr>
          <w:lang w:val="en-GB"/>
        </w:rPr>
      </w:pPr>
      <w:r>
        <w:rPr>
          <w:lang w:val="en-GB"/>
        </w:rPr>
        <w:t xml:space="preserve">I am extremely grateful to </w:t>
      </w:r>
      <w:proofErr w:type="spellStart"/>
      <w:r>
        <w:rPr>
          <w:lang w:val="en-GB"/>
        </w:rPr>
        <w:t>Dr.</w:t>
      </w:r>
      <w:proofErr w:type="spellEnd"/>
      <w:r>
        <w:rPr>
          <w:lang w:val="en-GB"/>
        </w:rPr>
        <w:t xml:space="preserve"> Mike </w:t>
      </w:r>
      <w:proofErr w:type="spellStart"/>
      <w:r>
        <w:rPr>
          <w:lang w:val="en-GB"/>
        </w:rPr>
        <w:t>Bruford</w:t>
      </w:r>
      <w:proofErr w:type="spellEnd"/>
      <w:r>
        <w:rPr>
          <w:lang w:val="en-GB"/>
        </w:rPr>
        <w:t xml:space="preserve"> and the Cardiff University School of Biosciences not only for their support during my stay, but providing important information necessary when encountering visa complications.  I would also like to thank all members of the </w:t>
      </w:r>
      <w:proofErr w:type="spellStart"/>
      <w:r>
        <w:rPr>
          <w:lang w:val="en-GB"/>
        </w:rPr>
        <w:t>Bruford</w:t>
      </w:r>
      <w:proofErr w:type="spellEnd"/>
      <w:r>
        <w:rPr>
          <w:lang w:val="en-GB"/>
        </w:rPr>
        <w:t xml:space="preserve"> Laboratory, especially </w:t>
      </w:r>
      <w:proofErr w:type="spellStart"/>
      <w:r>
        <w:rPr>
          <w:lang w:val="en-GB"/>
        </w:rPr>
        <w:t>Dr.</w:t>
      </w:r>
      <w:proofErr w:type="spellEnd"/>
      <w:r>
        <w:rPr>
          <w:lang w:val="en-GB"/>
        </w:rPr>
        <w:t xml:space="preserve"> Pablo Orozco-</w:t>
      </w:r>
      <w:proofErr w:type="spellStart"/>
      <w:r>
        <w:rPr>
          <w:lang w:val="en-GB"/>
        </w:rPr>
        <w:t>terWengel</w:t>
      </w:r>
      <w:proofErr w:type="spellEnd"/>
      <w:r>
        <w:rPr>
          <w:lang w:val="en-GB"/>
        </w:rPr>
        <w:t xml:space="preserve"> and Mario </w:t>
      </w:r>
      <w:proofErr w:type="spellStart"/>
      <w:r>
        <w:rPr>
          <w:lang w:val="en-GB"/>
        </w:rPr>
        <w:t>Barbato</w:t>
      </w:r>
      <w:proofErr w:type="spellEnd"/>
      <w:r w:rsidR="00137B42">
        <w:rPr>
          <w:lang w:val="en-GB"/>
        </w:rPr>
        <w:t xml:space="preserve"> for the help I received from them</w:t>
      </w:r>
      <w:r>
        <w:rPr>
          <w:lang w:val="en-GB"/>
        </w:rPr>
        <w:t xml:space="preserve">.  Finally, thanks to </w:t>
      </w:r>
      <w:proofErr w:type="spellStart"/>
      <w:r>
        <w:rPr>
          <w:lang w:val="en-GB"/>
        </w:rPr>
        <w:t>Jukka</w:t>
      </w:r>
      <w:proofErr w:type="spellEnd"/>
      <w:r>
        <w:rPr>
          <w:lang w:val="en-GB"/>
        </w:rPr>
        <w:t xml:space="preserve"> </w:t>
      </w:r>
      <w:proofErr w:type="spellStart"/>
      <w:r>
        <w:rPr>
          <w:lang w:val="en-GB"/>
        </w:rPr>
        <w:t>Corander</w:t>
      </w:r>
      <w:proofErr w:type="spellEnd"/>
      <w:r>
        <w:rPr>
          <w:lang w:val="en-GB"/>
        </w:rPr>
        <w:t xml:space="preserve"> and the </w:t>
      </w:r>
      <w:r>
        <w:rPr>
          <w:rFonts w:eastAsia="Times New Roman" w:cs="Times New Roman"/>
        </w:rPr>
        <w:t>CSC — IT Center for Science Ltd in Finland for use of their computational resources.</w:t>
      </w:r>
    </w:p>
    <w:p w14:paraId="054E455C" w14:textId="5B091CB0" w:rsidR="0059336F" w:rsidRDefault="0059336F" w:rsidP="00792403">
      <w:pPr>
        <w:rPr>
          <w:lang w:val="en-GB"/>
        </w:rPr>
      </w:pPr>
      <w:bookmarkStart w:id="0" w:name="_GoBack"/>
      <w:bookmarkEnd w:id="0"/>
    </w:p>
    <w:p w14:paraId="0B0EBD52" w14:textId="66751C33" w:rsidR="00B94C3B" w:rsidRDefault="00813CB9" w:rsidP="00792403">
      <w:pPr>
        <w:rPr>
          <w:lang w:val="en-GB"/>
        </w:rPr>
      </w:pPr>
      <w:r>
        <w:rPr>
          <w:noProof/>
        </w:rPr>
        <w:drawing>
          <wp:inline distT="0" distB="0" distL="0" distR="0" wp14:anchorId="6F7FAB26" wp14:editId="3261A148">
            <wp:extent cx="5715000" cy="4292600"/>
            <wp:effectExtent l="0" t="0" r="0" b="0"/>
            <wp:docPr id="2" name="Picture 1" descr="Macintosh_HD:Users:rfitak:Desktop:Fig.esf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_HD:Users:rfitak:Desktop:Fig.esf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92600"/>
                    </a:xfrm>
                    <a:prstGeom prst="rect">
                      <a:avLst/>
                    </a:prstGeom>
                    <a:noFill/>
                    <a:ln>
                      <a:noFill/>
                    </a:ln>
                  </pic:spPr>
                </pic:pic>
              </a:graphicData>
            </a:graphic>
          </wp:inline>
        </w:drawing>
      </w:r>
    </w:p>
    <w:p w14:paraId="35C7B096" w14:textId="1F38DE4F" w:rsidR="00813CB9" w:rsidRDefault="00813CB9" w:rsidP="00792403">
      <w:pPr>
        <w:rPr>
          <w:lang w:val="en-GB"/>
        </w:rPr>
      </w:pPr>
      <w:r w:rsidRPr="00813CB9">
        <w:rPr>
          <w:b/>
          <w:lang w:val="en-GB"/>
        </w:rPr>
        <w:lastRenderedPageBreak/>
        <w:t>Figure 1:</w:t>
      </w:r>
      <w:r>
        <w:rPr>
          <w:b/>
          <w:lang w:val="en-GB"/>
        </w:rPr>
        <w:t xml:space="preserve"> </w:t>
      </w:r>
      <w:r w:rsidR="00DC5B28">
        <w:rPr>
          <w:lang w:val="en-GB"/>
        </w:rPr>
        <w:t>Demographic history of three camel species up to 1,000 years ago reconstructed using PSMC</w:t>
      </w:r>
      <w:r>
        <w:rPr>
          <w:lang w:val="en-GB"/>
        </w:rPr>
        <w:t xml:space="preserve"> (Li and Durbin 2011).  Each line represents</w:t>
      </w:r>
      <w:r w:rsidR="00DC5B28">
        <w:rPr>
          <w:lang w:val="en-GB"/>
        </w:rPr>
        <w:t xml:space="preserve"> the estimated effective population size (N</w:t>
      </w:r>
      <w:r w:rsidR="00DC5B28">
        <w:rPr>
          <w:lang w:val="en-GB"/>
        </w:rPr>
        <w:softHyphen/>
      </w:r>
      <w:r w:rsidR="00DC5B28">
        <w:rPr>
          <w:vertAlign w:val="subscript"/>
          <w:lang w:val="en-GB"/>
        </w:rPr>
        <w:t>e</w:t>
      </w:r>
      <w:r w:rsidR="00DC5B28">
        <w:rPr>
          <w:lang w:val="en-GB"/>
        </w:rPr>
        <w:t>) for an</w:t>
      </w:r>
      <w:r>
        <w:rPr>
          <w:lang w:val="en-GB"/>
        </w:rPr>
        <w:t xml:space="preserve"> individual genome according to the </w:t>
      </w:r>
      <w:proofErr w:type="spellStart"/>
      <w:r>
        <w:rPr>
          <w:lang w:val="en-GB"/>
        </w:rPr>
        <w:t>colors</w:t>
      </w:r>
      <w:proofErr w:type="spellEnd"/>
      <w:r>
        <w:rPr>
          <w:lang w:val="en-GB"/>
        </w:rPr>
        <w:t xml:space="preserve"> depicted in the legend.  </w:t>
      </w:r>
      <w:r w:rsidR="00FD131A">
        <w:rPr>
          <w:lang w:val="en-GB"/>
        </w:rPr>
        <w:t>Bootstrap replicates are not shown for clarity, but variance is quite large more recently than 10</w:t>
      </w:r>
      <w:r w:rsidR="00FD131A">
        <w:rPr>
          <w:vertAlign w:val="superscript"/>
          <w:lang w:val="en-GB"/>
        </w:rPr>
        <w:t>3</w:t>
      </w:r>
      <w:r w:rsidR="00FD131A">
        <w:rPr>
          <w:lang w:val="en-GB"/>
        </w:rPr>
        <w:t xml:space="preserve"> and older than ~5x10</w:t>
      </w:r>
      <w:r w:rsidR="00FD131A">
        <w:rPr>
          <w:vertAlign w:val="superscript"/>
          <w:lang w:val="en-GB"/>
        </w:rPr>
        <w:t>5</w:t>
      </w:r>
      <w:r w:rsidR="00FD131A">
        <w:rPr>
          <w:lang w:val="en-GB"/>
        </w:rPr>
        <w:t xml:space="preserve"> years ago. </w:t>
      </w:r>
    </w:p>
    <w:p w14:paraId="37600AC1" w14:textId="7A89525F" w:rsidR="00FD131A" w:rsidRDefault="00FD131A" w:rsidP="00792403">
      <w:pPr>
        <w:rPr>
          <w:lang w:val="en-GB"/>
        </w:rPr>
      </w:pPr>
      <w:r>
        <w:rPr>
          <w:lang w:val="en-GB"/>
        </w:rPr>
        <w:t>Abbreviations: g = generation time, u = mutation rate.</w:t>
      </w:r>
    </w:p>
    <w:p w14:paraId="6805899B" w14:textId="77777777" w:rsidR="0059336F" w:rsidRDefault="0059336F" w:rsidP="00792403">
      <w:pPr>
        <w:rPr>
          <w:lang w:val="en-GB"/>
        </w:rPr>
      </w:pPr>
    </w:p>
    <w:p w14:paraId="377CFA57" w14:textId="77777777" w:rsidR="0059336F" w:rsidRPr="00FD131A" w:rsidRDefault="0059336F" w:rsidP="00792403">
      <w:pPr>
        <w:rPr>
          <w:lang w:val="en-GB"/>
        </w:rPr>
      </w:pPr>
    </w:p>
    <w:p w14:paraId="76891E12" w14:textId="63BEFDC7" w:rsidR="00FD131A" w:rsidRDefault="00F50999" w:rsidP="00792403">
      <w:pPr>
        <w:rPr>
          <w:lang w:val="en-GB"/>
        </w:rPr>
      </w:pPr>
      <w:r>
        <w:rPr>
          <w:noProof/>
        </w:rPr>
        <w:drawing>
          <wp:inline distT="0" distB="0" distL="0" distR="0" wp14:anchorId="6993F4D0" wp14:editId="4DD44745">
            <wp:extent cx="5715000" cy="4292600"/>
            <wp:effectExtent l="0" t="0" r="0" b="0"/>
            <wp:docPr id="3" name="Picture 2" descr="Macintosh_HD:Users:rfitak:Desktop:Fig.esf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_HD:Users:rfitak:Desktop:Fig.esf2.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92600"/>
                    </a:xfrm>
                    <a:prstGeom prst="rect">
                      <a:avLst/>
                    </a:prstGeom>
                    <a:noFill/>
                    <a:ln>
                      <a:noFill/>
                    </a:ln>
                  </pic:spPr>
                </pic:pic>
              </a:graphicData>
            </a:graphic>
          </wp:inline>
        </w:drawing>
      </w:r>
    </w:p>
    <w:p w14:paraId="0ED238A3" w14:textId="448F4E84" w:rsidR="00F50999" w:rsidRDefault="00F50999" w:rsidP="00F50999">
      <w:pPr>
        <w:rPr>
          <w:lang w:val="en-GB"/>
        </w:rPr>
      </w:pPr>
      <w:r>
        <w:rPr>
          <w:b/>
          <w:lang w:val="en-GB"/>
        </w:rPr>
        <w:t>Figure 2</w:t>
      </w:r>
      <w:r w:rsidRPr="00813CB9">
        <w:rPr>
          <w:b/>
          <w:lang w:val="en-GB"/>
        </w:rPr>
        <w:t>:</w:t>
      </w:r>
      <w:r>
        <w:rPr>
          <w:b/>
          <w:lang w:val="en-GB"/>
        </w:rPr>
        <w:t xml:space="preserve"> </w:t>
      </w:r>
      <w:r>
        <w:rPr>
          <w:lang w:val="en-GB"/>
        </w:rPr>
        <w:t>Historical effective population sizes of each camel species recreated using PSMC (Li and Durbin 2011) and a set of genome-wide SNPs filtered to exclude annotated repetitive regions.</w:t>
      </w:r>
      <w:r w:rsidR="00972745">
        <w:rPr>
          <w:lang w:val="en-GB"/>
        </w:rPr>
        <w:t xml:space="preserve">  Each line represents an</w:t>
      </w:r>
      <w:r>
        <w:rPr>
          <w:lang w:val="en-GB"/>
        </w:rPr>
        <w:t xml:space="preserve"> individual genome according to the </w:t>
      </w:r>
      <w:proofErr w:type="spellStart"/>
      <w:r>
        <w:rPr>
          <w:lang w:val="en-GB"/>
        </w:rPr>
        <w:t>colors</w:t>
      </w:r>
      <w:proofErr w:type="spellEnd"/>
      <w:r>
        <w:rPr>
          <w:lang w:val="en-GB"/>
        </w:rPr>
        <w:t xml:space="preserve"> depicted in the legend.  Bootstrap replicates are not shown for clarity, but variance is quite large more recently than 10</w:t>
      </w:r>
      <w:r>
        <w:rPr>
          <w:vertAlign w:val="superscript"/>
          <w:lang w:val="en-GB"/>
        </w:rPr>
        <w:t>3</w:t>
      </w:r>
      <w:r>
        <w:rPr>
          <w:lang w:val="en-GB"/>
        </w:rPr>
        <w:t xml:space="preserve"> and older than ~5x10</w:t>
      </w:r>
      <w:r>
        <w:rPr>
          <w:vertAlign w:val="superscript"/>
          <w:lang w:val="en-GB"/>
        </w:rPr>
        <w:t>5</w:t>
      </w:r>
      <w:r>
        <w:rPr>
          <w:lang w:val="en-GB"/>
        </w:rPr>
        <w:t xml:space="preserve"> years ago. </w:t>
      </w:r>
    </w:p>
    <w:p w14:paraId="7CF3662D" w14:textId="039D927D" w:rsidR="007B1D1A" w:rsidRDefault="00F50999" w:rsidP="00792403">
      <w:pPr>
        <w:rPr>
          <w:lang w:val="en-GB"/>
        </w:rPr>
      </w:pPr>
      <w:r>
        <w:rPr>
          <w:lang w:val="en-GB"/>
        </w:rPr>
        <w:t>Abbreviations: g = generation time, u = mutation rate.</w:t>
      </w:r>
      <w:r w:rsidR="007B1D1A">
        <w:rPr>
          <w:lang w:val="en-GB"/>
        </w:rPr>
        <w:br w:type="page"/>
      </w:r>
    </w:p>
    <w:p w14:paraId="4F096FE5" w14:textId="720278B7" w:rsidR="007B1D1A" w:rsidRPr="00813CB9" w:rsidRDefault="007B1D1A" w:rsidP="00792403">
      <w:pPr>
        <w:rPr>
          <w:lang w:val="en-GB"/>
        </w:rPr>
      </w:pPr>
      <w:r>
        <w:rPr>
          <w:noProof/>
        </w:rPr>
        <w:lastRenderedPageBreak/>
        <w:drawing>
          <wp:inline distT="0" distB="0" distL="0" distR="0" wp14:anchorId="51DF6B39" wp14:editId="77CF97E1">
            <wp:extent cx="5727700" cy="5727700"/>
            <wp:effectExtent l="0" t="0" r="0" b="0"/>
            <wp:docPr id="4" name="Picture 3" descr="Macintosh_HD:Users:rfitak:Desktop:SNeP:DC-RESULTS:SNeP_D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_HD:Users:rfitak:Desktop:SNeP:DC-RESULTS:SNeP_DC.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0342D3E4" w14:textId="11AF001D" w:rsidR="00B7162A" w:rsidRDefault="007B1D1A" w:rsidP="00792403">
      <w:pPr>
        <w:rPr>
          <w:lang w:val="en-GB"/>
        </w:rPr>
      </w:pPr>
      <w:r>
        <w:rPr>
          <w:b/>
          <w:lang w:val="en-GB"/>
        </w:rPr>
        <w:t xml:space="preserve">Figure 3: </w:t>
      </w:r>
      <w:r>
        <w:rPr>
          <w:lang w:val="en-GB"/>
        </w:rPr>
        <w:t xml:space="preserve"> Estimates of Ne from </w:t>
      </w:r>
      <w:proofErr w:type="spellStart"/>
      <w:r>
        <w:rPr>
          <w:lang w:val="en-GB"/>
        </w:rPr>
        <w:t>SNeP</w:t>
      </w:r>
      <w:proofErr w:type="spellEnd"/>
      <w:r>
        <w:rPr>
          <w:lang w:val="en-GB"/>
        </w:rPr>
        <w:t xml:space="preserve">.  Each line represents a different permutation of the number of SNPs indicated by the </w:t>
      </w:r>
      <w:proofErr w:type="spellStart"/>
      <w:r>
        <w:rPr>
          <w:lang w:val="en-GB"/>
        </w:rPr>
        <w:t>color</w:t>
      </w:r>
      <w:proofErr w:type="spellEnd"/>
      <w:r>
        <w:rPr>
          <w:lang w:val="en-GB"/>
        </w:rPr>
        <w:t xml:space="preserve"> in the legend.  </w:t>
      </w:r>
      <w:r w:rsidR="004F5DBB">
        <w:rPr>
          <w:lang w:val="en-GB"/>
        </w:rPr>
        <w:t>There is little improvement when using 20k SNPs or more.</w:t>
      </w:r>
      <w:r w:rsidR="00B7162A">
        <w:rPr>
          <w:lang w:val="en-GB"/>
        </w:rPr>
        <w:br w:type="page"/>
      </w:r>
    </w:p>
    <w:p w14:paraId="01A40A84" w14:textId="16D0A41B" w:rsidR="00B7162A" w:rsidRDefault="00B7162A" w:rsidP="00792403">
      <w:pPr>
        <w:rPr>
          <w:lang w:val="en-GB"/>
        </w:rPr>
      </w:pPr>
      <w:r>
        <w:rPr>
          <w:noProof/>
        </w:rPr>
        <w:lastRenderedPageBreak/>
        <w:drawing>
          <wp:inline distT="0" distB="0" distL="0" distR="0" wp14:anchorId="243CEC6B" wp14:editId="2E192C99">
            <wp:extent cx="5727700" cy="5727700"/>
            <wp:effectExtent l="0" t="0" r="0" b="0"/>
            <wp:docPr id="5" name="Picture 4" descr="Macintosh_HD:Users:rfitak:Desktop:SNeP:20K-RESULTS:SNeP_All-20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_HD:Users:rfitak:Desktop:SNeP:20K-RESULTS:SNeP_All-20K.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1CB1569F" w14:textId="69FA949C" w:rsidR="00483B5B" w:rsidRDefault="001817A4" w:rsidP="00792403">
      <w:pPr>
        <w:rPr>
          <w:lang w:val="en-GB"/>
        </w:rPr>
      </w:pPr>
      <w:r>
        <w:rPr>
          <w:b/>
          <w:lang w:val="en-GB"/>
        </w:rPr>
        <w:t>Figure 4</w:t>
      </w:r>
      <w:r w:rsidR="00B7162A">
        <w:rPr>
          <w:b/>
          <w:lang w:val="en-GB"/>
        </w:rPr>
        <w:t xml:space="preserve">: </w:t>
      </w:r>
      <w:r w:rsidR="00B7162A">
        <w:rPr>
          <w:lang w:val="en-GB"/>
        </w:rPr>
        <w:t xml:space="preserve"> Estimates of Ne from </w:t>
      </w:r>
      <w:proofErr w:type="spellStart"/>
      <w:r w:rsidR="00B7162A">
        <w:rPr>
          <w:lang w:val="en-GB"/>
        </w:rPr>
        <w:t>SNeP</w:t>
      </w:r>
      <w:proofErr w:type="spellEnd"/>
      <w:r w:rsidR="00B7162A">
        <w:rPr>
          <w:lang w:val="en-GB"/>
        </w:rPr>
        <w:t xml:space="preserve"> for each species of camel (see legend for </w:t>
      </w:r>
      <w:proofErr w:type="spellStart"/>
      <w:r w:rsidR="00B7162A">
        <w:rPr>
          <w:lang w:val="en-GB"/>
        </w:rPr>
        <w:t>colors</w:t>
      </w:r>
      <w:proofErr w:type="spellEnd"/>
      <w:r w:rsidR="00B7162A">
        <w:rPr>
          <w:lang w:val="en-GB"/>
        </w:rPr>
        <w:t xml:space="preserve">).  Each line represents a different permutation of 20k SNPs.  </w:t>
      </w:r>
      <w:r w:rsidR="00483B5B">
        <w:rPr>
          <w:lang w:val="en-GB"/>
        </w:rPr>
        <w:br w:type="page"/>
      </w:r>
    </w:p>
    <w:p w14:paraId="4D24161D" w14:textId="7C713085" w:rsidR="00792403" w:rsidRDefault="00483B5B" w:rsidP="00792403">
      <w:pPr>
        <w:rPr>
          <w:b/>
          <w:lang w:val="en-GB"/>
        </w:rPr>
      </w:pPr>
      <w:r w:rsidRPr="00483B5B">
        <w:rPr>
          <w:b/>
          <w:lang w:val="en-GB"/>
        </w:rPr>
        <w:lastRenderedPageBreak/>
        <w:t>References</w:t>
      </w:r>
    </w:p>
    <w:p w14:paraId="3FB70294" w14:textId="77777777" w:rsidR="00F967D2" w:rsidRPr="00F967D2" w:rsidRDefault="00F967D2" w:rsidP="00F967D2">
      <w:r w:rsidRPr="00F967D2">
        <w:t xml:space="preserve">Browning, S.R. and Browning, B.L., 2007. Rapid and accurate haplotype phasing and missing-data inference for whole-genome association studies by use of localized haplotype clustering. </w:t>
      </w:r>
      <w:proofErr w:type="gramStart"/>
      <w:r w:rsidRPr="00F967D2">
        <w:rPr>
          <w:i/>
          <w:iCs/>
        </w:rPr>
        <w:t>American Journal of Human Genetics</w:t>
      </w:r>
      <w:r w:rsidRPr="00F967D2">
        <w:t xml:space="preserve"> 81, 1084-1097.</w:t>
      </w:r>
      <w:proofErr w:type="gramEnd"/>
    </w:p>
    <w:p w14:paraId="186C5EE2" w14:textId="77777777" w:rsidR="00F967D2" w:rsidRDefault="00F967D2" w:rsidP="00F967D2"/>
    <w:p w14:paraId="6AEABF94" w14:textId="77777777" w:rsidR="00F967D2" w:rsidRPr="00F967D2" w:rsidRDefault="00F967D2" w:rsidP="00F967D2">
      <w:proofErr w:type="gramStart"/>
      <w:r w:rsidRPr="00F967D2">
        <w:t xml:space="preserve">Corbin, L.J., </w:t>
      </w:r>
      <w:proofErr w:type="spellStart"/>
      <w:r w:rsidRPr="00F967D2">
        <w:t>Blott</w:t>
      </w:r>
      <w:proofErr w:type="spellEnd"/>
      <w:r w:rsidRPr="00F967D2">
        <w:t xml:space="preserve">, S.C., Swinburne, J.E., </w:t>
      </w:r>
      <w:proofErr w:type="spellStart"/>
      <w:r w:rsidRPr="00F967D2">
        <w:t>Vaudin</w:t>
      </w:r>
      <w:proofErr w:type="spellEnd"/>
      <w:r w:rsidRPr="00F967D2">
        <w:t xml:space="preserve">, M., Bishop, S.C. and </w:t>
      </w:r>
      <w:proofErr w:type="spellStart"/>
      <w:r w:rsidRPr="00F967D2">
        <w:t>Woolliams</w:t>
      </w:r>
      <w:proofErr w:type="spellEnd"/>
      <w:r w:rsidRPr="00F967D2">
        <w:t>, J.A., 2010.</w:t>
      </w:r>
      <w:proofErr w:type="gramEnd"/>
      <w:r w:rsidRPr="00F967D2">
        <w:t xml:space="preserve"> </w:t>
      </w:r>
      <w:proofErr w:type="gramStart"/>
      <w:r w:rsidRPr="00F967D2">
        <w:t>Linkage disequilibrium and historical effective population size in the Thoroughbred horse.</w:t>
      </w:r>
      <w:proofErr w:type="gramEnd"/>
      <w:r w:rsidRPr="00F967D2">
        <w:t xml:space="preserve"> </w:t>
      </w:r>
      <w:proofErr w:type="gramStart"/>
      <w:r w:rsidRPr="00F967D2">
        <w:rPr>
          <w:i/>
          <w:iCs/>
        </w:rPr>
        <w:t>Animal Genetics</w:t>
      </w:r>
      <w:r w:rsidRPr="00F967D2">
        <w:t xml:space="preserve"> 41, 8-15.</w:t>
      </w:r>
      <w:proofErr w:type="gramEnd"/>
    </w:p>
    <w:p w14:paraId="1080D2EE" w14:textId="77777777" w:rsidR="00F967D2" w:rsidRDefault="00F967D2" w:rsidP="00F967D2"/>
    <w:p w14:paraId="4AC48C79" w14:textId="77777777" w:rsidR="00F967D2" w:rsidRPr="00F967D2" w:rsidRDefault="00F967D2" w:rsidP="00F967D2">
      <w:proofErr w:type="spellStart"/>
      <w:r w:rsidRPr="00F967D2">
        <w:t>Kofler</w:t>
      </w:r>
      <w:proofErr w:type="spellEnd"/>
      <w:r w:rsidRPr="00F967D2">
        <w:t>, R., Orozco-</w:t>
      </w:r>
      <w:proofErr w:type="spellStart"/>
      <w:r w:rsidRPr="00F967D2">
        <w:t>terWengel</w:t>
      </w:r>
      <w:proofErr w:type="spellEnd"/>
      <w:r w:rsidRPr="00F967D2">
        <w:t xml:space="preserve">, P., De </w:t>
      </w:r>
      <w:proofErr w:type="spellStart"/>
      <w:r w:rsidRPr="00F967D2">
        <w:t>Maio</w:t>
      </w:r>
      <w:proofErr w:type="spellEnd"/>
      <w:r w:rsidRPr="00F967D2">
        <w:t xml:space="preserve">, N., </w:t>
      </w:r>
      <w:proofErr w:type="spellStart"/>
      <w:r w:rsidRPr="00F967D2">
        <w:t>Pandey</w:t>
      </w:r>
      <w:proofErr w:type="spellEnd"/>
      <w:r w:rsidRPr="00F967D2">
        <w:t xml:space="preserve">, R.V., Nolte, V., </w:t>
      </w:r>
      <w:proofErr w:type="spellStart"/>
      <w:r w:rsidRPr="00F967D2">
        <w:t>Futschik</w:t>
      </w:r>
      <w:proofErr w:type="spellEnd"/>
      <w:r w:rsidRPr="00F967D2">
        <w:t xml:space="preserve">, A., </w:t>
      </w:r>
      <w:proofErr w:type="spellStart"/>
      <w:r w:rsidRPr="00F967D2">
        <w:t>Kosiol</w:t>
      </w:r>
      <w:proofErr w:type="spellEnd"/>
      <w:r w:rsidRPr="00F967D2">
        <w:t xml:space="preserve">, C. and </w:t>
      </w:r>
      <w:proofErr w:type="spellStart"/>
      <w:r w:rsidRPr="00F967D2">
        <w:t>Schlotterer</w:t>
      </w:r>
      <w:proofErr w:type="spellEnd"/>
      <w:r w:rsidRPr="00F967D2">
        <w:t xml:space="preserve">, C., 2011. </w:t>
      </w:r>
      <w:proofErr w:type="spellStart"/>
      <w:r w:rsidRPr="00F967D2">
        <w:t>PoPoolation</w:t>
      </w:r>
      <w:proofErr w:type="spellEnd"/>
      <w:r w:rsidRPr="00F967D2">
        <w:t xml:space="preserve">: a toolbox for population genetic analysis of next generation sequencing data from pooled individuals. </w:t>
      </w:r>
      <w:proofErr w:type="spellStart"/>
      <w:proofErr w:type="gramStart"/>
      <w:r w:rsidRPr="00F967D2">
        <w:rPr>
          <w:i/>
          <w:iCs/>
        </w:rPr>
        <w:t>PLoS</w:t>
      </w:r>
      <w:proofErr w:type="spellEnd"/>
      <w:r w:rsidRPr="00F967D2">
        <w:rPr>
          <w:i/>
          <w:iCs/>
        </w:rPr>
        <w:t xml:space="preserve"> One</w:t>
      </w:r>
      <w:r w:rsidRPr="00F967D2">
        <w:t xml:space="preserve"> 6, e15925.</w:t>
      </w:r>
      <w:proofErr w:type="gramEnd"/>
    </w:p>
    <w:p w14:paraId="3928AB3C" w14:textId="77777777" w:rsidR="00F967D2" w:rsidRDefault="00F967D2" w:rsidP="00F967D2"/>
    <w:p w14:paraId="714DD399" w14:textId="77777777" w:rsidR="00F967D2" w:rsidRPr="00F967D2" w:rsidRDefault="00F967D2" w:rsidP="00F967D2">
      <w:r w:rsidRPr="00F967D2">
        <w:t xml:space="preserve">Li, H. and Durbin, R., 2009. Fast and accurate short read alignment with Burrows-Wheeler transform. </w:t>
      </w:r>
      <w:proofErr w:type="gramStart"/>
      <w:r w:rsidRPr="00F967D2">
        <w:rPr>
          <w:i/>
          <w:iCs/>
        </w:rPr>
        <w:t>Bioinformatics</w:t>
      </w:r>
      <w:r w:rsidRPr="00F967D2">
        <w:t xml:space="preserve"> 25, 1754-1760.</w:t>
      </w:r>
      <w:proofErr w:type="gramEnd"/>
    </w:p>
    <w:p w14:paraId="683DEE2B" w14:textId="77777777" w:rsidR="00F967D2" w:rsidRDefault="00F967D2" w:rsidP="00F967D2"/>
    <w:p w14:paraId="51BB8606" w14:textId="77777777" w:rsidR="00F967D2" w:rsidRPr="00F967D2" w:rsidRDefault="00F967D2" w:rsidP="00F967D2">
      <w:r w:rsidRPr="00F967D2">
        <w:t xml:space="preserve">Li, H. and Durbin, R., 2011. </w:t>
      </w:r>
      <w:proofErr w:type="gramStart"/>
      <w:r w:rsidRPr="00F967D2">
        <w:t>Inference of human population history from individual whole-genome sequences.</w:t>
      </w:r>
      <w:proofErr w:type="gramEnd"/>
      <w:r w:rsidRPr="00F967D2">
        <w:t xml:space="preserve"> </w:t>
      </w:r>
      <w:proofErr w:type="gramStart"/>
      <w:r w:rsidRPr="00F967D2">
        <w:rPr>
          <w:i/>
          <w:iCs/>
        </w:rPr>
        <w:t>Nature</w:t>
      </w:r>
      <w:r w:rsidRPr="00F967D2">
        <w:t xml:space="preserve"> 475, 493-496.</w:t>
      </w:r>
      <w:proofErr w:type="gramEnd"/>
    </w:p>
    <w:p w14:paraId="2AE6CB81" w14:textId="77777777" w:rsidR="00F967D2" w:rsidRDefault="00F967D2" w:rsidP="00F967D2"/>
    <w:p w14:paraId="22116E52" w14:textId="77777777" w:rsidR="00F967D2" w:rsidRPr="00F967D2" w:rsidRDefault="00F967D2" w:rsidP="00F967D2">
      <w:proofErr w:type="gramStart"/>
      <w:r w:rsidRPr="00F967D2">
        <w:t xml:space="preserve">Li, H., </w:t>
      </w:r>
      <w:proofErr w:type="spellStart"/>
      <w:r w:rsidRPr="00F967D2">
        <w:t>Handsaker</w:t>
      </w:r>
      <w:proofErr w:type="spellEnd"/>
      <w:r w:rsidRPr="00F967D2">
        <w:t xml:space="preserve">, B., </w:t>
      </w:r>
      <w:proofErr w:type="spellStart"/>
      <w:r w:rsidRPr="00F967D2">
        <w:t>Wysoker</w:t>
      </w:r>
      <w:proofErr w:type="spellEnd"/>
      <w:r w:rsidRPr="00F967D2">
        <w:t xml:space="preserve">, A., Fennell, T., </w:t>
      </w:r>
      <w:proofErr w:type="spellStart"/>
      <w:r w:rsidRPr="00F967D2">
        <w:t>Ruan</w:t>
      </w:r>
      <w:proofErr w:type="spellEnd"/>
      <w:r w:rsidRPr="00F967D2">
        <w:t xml:space="preserve">, J., Homer, N., </w:t>
      </w:r>
      <w:proofErr w:type="spellStart"/>
      <w:r w:rsidRPr="00F967D2">
        <w:t>Marth</w:t>
      </w:r>
      <w:proofErr w:type="spellEnd"/>
      <w:r w:rsidRPr="00F967D2">
        <w:t xml:space="preserve">, G., </w:t>
      </w:r>
      <w:proofErr w:type="spellStart"/>
      <w:r w:rsidRPr="00F967D2">
        <w:t>Abecasis</w:t>
      </w:r>
      <w:proofErr w:type="spellEnd"/>
      <w:r w:rsidRPr="00F967D2">
        <w:t>, G. and Durbin, R., 2009.</w:t>
      </w:r>
      <w:proofErr w:type="gramEnd"/>
      <w:r w:rsidRPr="00F967D2">
        <w:t xml:space="preserve"> </w:t>
      </w:r>
      <w:proofErr w:type="gramStart"/>
      <w:r w:rsidRPr="00F967D2">
        <w:t xml:space="preserve">The Sequence Alignment/Map format and </w:t>
      </w:r>
      <w:proofErr w:type="spellStart"/>
      <w:r w:rsidRPr="00F967D2">
        <w:t>SAMtools</w:t>
      </w:r>
      <w:proofErr w:type="spellEnd"/>
      <w:r w:rsidRPr="00F967D2">
        <w:t>.</w:t>
      </w:r>
      <w:proofErr w:type="gramEnd"/>
      <w:r w:rsidRPr="00F967D2">
        <w:t xml:space="preserve"> </w:t>
      </w:r>
      <w:proofErr w:type="gramStart"/>
      <w:r w:rsidRPr="00F967D2">
        <w:rPr>
          <w:i/>
          <w:iCs/>
        </w:rPr>
        <w:t>Bioinformatics</w:t>
      </w:r>
      <w:r w:rsidRPr="00F967D2">
        <w:t xml:space="preserve"> 25, 2078-2079.</w:t>
      </w:r>
      <w:proofErr w:type="gramEnd"/>
    </w:p>
    <w:p w14:paraId="7319CC35" w14:textId="77777777" w:rsidR="00F967D2" w:rsidRDefault="00F967D2" w:rsidP="00F967D2"/>
    <w:p w14:paraId="11C206F9" w14:textId="77777777" w:rsidR="00F967D2" w:rsidRPr="00F967D2" w:rsidRDefault="00F967D2" w:rsidP="00F967D2">
      <w:proofErr w:type="gramStart"/>
      <w:r w:rsidRPr="00F967D2">
        <w:t xml:space="preserve">Rosenberg, N.A. and </w:t>
      </w:r>
      <w:proofErr w:type="spellStart"/>
      <w:r w:rsidRPr="00F967D2">
        <w:t>Nordborg</w:t>
      </w:r>
      <w:proofErr w:type="spellEnd"/>
      <w:r w:rsidRPr="00F967D2">
        <w:t>, M., 2002.</w:t>
      </w:r>
      <w:proofErr w:type="gramEnd"/>
      <w:r w:rsidRPr="00F967D2">
        <w:t xml:space="preserve"> </w:t>
      </w:r>
      <w:proofErr w:type="gramStart"/>
      <w:r w:rsidRPr="00F967D2">
        <w:t>Genealogical trees, coalescent theory and the analysis of genetic polymorphisms.</w:t>
      </w:r>
      <w:proofErr w:type="gramEnd"/>
      <w:r w:rsidRPr="00F967D2">
        <w:t xml:space="preserve"> </w:t>
      </w:r>
      <w:proofErr w:type="gramStart"/>
      <w:r w:rsidRPr="00F967D2">
        <w:rPr>
          <w:i/>
          <w:iCs/>
        </w:rPr>
        <w:t>Nature Reviews Genetics</w:t>
      </w:r>
      <w:r w:rsidRPr="00F967D2">
        <w:t xml:space="preserve"> 3, 380-390.</w:t>
      </w:r>
      <w:proofErr w:type="gramEnd"/>
    </w:p>
    <w:p w14:paraId="3FBBFDDF" w14:textId="77777777" w:rsidR="00F967D2" w:rsidRDefault="00F967D2" w:rsidP="00F967D2"/>
    <w:p w14:paraId="28282FBF" w14:textId="07777C7D" w:rsidR="00067081" w:rsidRDefault="00067081" w:rsidP="00F967D2">
      <w:r w:rsidRPr="00067081">
        <w:t xml:space="preserve">Van der </w:t>
      </w:r>
      <w:proofErr w:type="spellStart"/>
      <w:r w:rsidRPr="00067081">
        <w:t>Auwera</w:t>
      </w:r>
      <w:proofErr w:type="spellEnd"/>
      <w:r w:rsidRPr="00067081">
        <w:t xml:space="preserve">, G.A., </w:t>
      </w:r>
      <w:proofErr w:type="spellStart"/>
      <w:r w:rsidRPr="00067081">
        <w:t>Carneiro</w:t>
      </w:r>
      <w:proofErr w:type="spellEnd"/>
      <w:r w:rsidRPr="00067081">
        <w:t xml:space="preserve">, M.O., </w:t>
      </w:r>
      <w:proofErr w:type="gramStart"/>
      <w:r w:rsidRPr="00067081">
        <w:t>et</w:t>
      </w:r>
      <w:proofErr w:type="gramEnd"/>
      <w:r w:rsidRPr="00067081">
        <w:t xml:space="preserve"> al. 2002. From </w:t>
      </w:r>
      <w:proofErr w:type="spellStart"/>
      <w:r w:rsidRPr="00067081">
        <w:t>FastQ</w:t>
      </w:r>
      <w:proofErr w:type="spellEnd"/>
      <w:r w:rsidRPr="00067081">
        <w:t xml:space="preserve"> data to high-confidence variant calls: the Genome Analysis Toolkit best practices pipeline. </w:t>
      </w:r>
      <w:r w:rsidRPr="00067081">
        <w:rPr>
          <w:rFonts w:eastAsia="Times New Roman" w:cs="Times New Roman"/>
          <w:i/>
        </w:rPr>
        <w:t>Current Protocols in Bioinformatics</w:t>
      </w:r>
      <w:r>
        <w:rPr>
          <w:rFonts w:eastAsia="Times New Roman" w:cs="Times New Roman"/>
        </w:rPr>
        <w:t>, 11:11.10:11.10.1–11.10.33.</w:t>
      </w:r>
    </w:p>
    <w:p w14:paraId="60C1A841" w14:textId="77777777" w:rsidR="00067081" w:rsidRDefault="00067081" w:rsidP="00F967D2"/>
    <w:p w14:paraId="5B92475C" w14:textId="28BC742D" w:rsidR="00F967D2" w:rsidRPr="00F967D2" w:rsidRDefault="00F967D2" w:rsidP="00F967D2">
      <w:r w:rsidRPr="00F967D2">
        <w:t xml:space="preserve">Zhao, S., </w:t>
      </w:r>
      <w:proofErr w:type="spellStart"/>
      <w:r w:rsidRPr="00F967D2">
        <w:t>Zheng</w:t>
      </w:r>
      <w:proofErr w:type="spellEnd"/>
      <w:r w:rsidRPr="00F967D2">
        <w:t xml:space="preserve">, P., Dong, S., Zhan, X., Wu, Q., </w:t>
      </w:r>
      <w:proofErr w:type="spellStart"/>
      <w:r w:rsidRPr="00F967D2">
        <w:t>Guo</w:t>
      </w:r>
      <w:proofErr w:type="spellEnd"/>
      <w:r w:rsidRPr="00F967D2">
        <w:t xml:space="preserve">, X., Hu, Y., He, W., Zhang, S., Fan, W., Zhu, L., Li, D., Zhang, X., Chen, Q., Zhang, H., Zhang, Z., Jin, X., Zhang, J., Yang, H., Wang, J., Wang, J. and Wei, F., 2012. Whole-genome sequencing of giant pandas provides insights into demographic history and local adaptation. </w:t>
      </w:r>
      <w:proofErr w:type="gramStart"/>
      <w:r w:rsidRPr="00F967D2">
        <w:rPr>
          <w:i/>
          <w:iCs/>
        </w:rPr>
        <w:t>Nature Genetics</w:t>
      </w:r>
      <w:r w:rsidRPr="00F967D2">
        <w:t xml:space="preserve"> 45, 67-71.</w:t>
      </w:r>
      <w:proofErr w:type="gramEnd"/>
    </w:p>
    <w:p w14:paraId="1D5F644A" w14:textId="77777777" w:rsidR="00483B5B" w:rsidRPr="00483B5B" w:rsidRDefault="00483B5B" w:rsidP="00792403">
      <w:pPr>
        <w:rPr>
          <w:lang w:val="en-GB"/>
        </w:rPr>
      </w:pPr>
    </w:p>
    <w:sectPr w:rsidR="00483B5B" w:rsidRPr="00483B5B" w:rsidSect="0079240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03"/>
    <w:rsid w:val="00000180"/>
    <w:rsid w:val="00017A68"/>
    <w:rsid w:val="00047E7C"/>
    <w:rsid w:val="00066DCC"/>
    <w:rsid w:val="00067081"/>
    <w:rsid w:val="0009101A"/>
    <w:rsid w:val="000A638C"/>
    <w:rsid w:val="000D2351"/>
    <w:rsid w:val="001105EE"/>
    <w:rsid w:val="00137B42"/>
    <w:rsid w:val="0017333B"/>
    <w:rsid w:val="001817A4"/>
    <w:rsid w:val="001F45FF"/>
    <w:rsid w:val="00230D6F"/>
    <w:rsid w:val="002644F7"/>
    <w:rsid w:val="00305B77"/>
    <w:rsid w:val="003A73C3"/>
    <w:rsid w:val="003B4076"/>
    <w:rsid w:val="003E1FA7"/>
    <w:rsid w:val="003F1247"/>
    <w:rsid w:val="003F2832"/>
    <w:rsid w:val="003F5B5A"/>
    <w:rsid w:val="004504FD"/>
    <w:rsid w:val="004600C3"/>
    <w:rsid w:val="00483B5B"/>
    <w:rsid w:val="004F556C"/>
    <w:rsid w:val="004F5DBB"/>
    <w:rsid w:val="004F7D50"/>
    <w:rsid w:val="005170C8"/>
    <w:rsid w:val="0052531B"/>
    <w:rsid w:val="00556174"/>
    <w:rsid w:val="00557F84"/>
    <w:rsid w:val="00557FB9"/>
    <w:rsid w:val="00564B5C"/>
    <w:rsid w:val="0059336F"/>
    <w:rsid w:val="005C5835"/>
    <w:rsid w:val="005C79E0"/>
    <w:rsid w:val="0064559A"/>
    <w:rsid w:val="00646124"/>
    <w:rsid w:val="0065327A"/>
    <w:rsid w:val="00653ABF"/>
    <w:rsid w:val="006C2D29"/>
    <w:rsid w:val="007503BE"/>
    <w:rsid w:val="00792403"/>
    <w:rsid w:val="007B1D1A"/>
    <w:rsid w:val="007C65F4"/>
    <w:rsid w:val="007D533D"/>
    <w:rsid w:val="00813CB9"/>
    <w:rsid w:val="008333FA"/>
    <w:rsid w:val="00853294"/>
    <w:rsid w:val="00860958"/>
    <w:rsid w:val="008D0AE0"/>
    <w:rsid w:val="008D771F"/>
    <w:rsid w:val="008E629E"/>
    <w:rsid w:val="008E7CFA"/>
    <w:rsid w:val="00923EB4"/>
    <w:rsid w:val="0092654F"/>
    <w:rsid w:val="009334AF"/>
    <w:rsid w:val="00936964"/>
    <w:rsid w:val="00940D86"/>
    <w:rsid w:val="00972745"/>
    <w:rsid w:val="009A04AD"/>
    <w:rsid w:val="00A71BBD"/>
    <w:rsid w:val="00A810DE"/>
    <w:rsid w:val="00A9037D"/>
    <w:rsid w:val="00AB3B21"/>
    <w:rsid w:val="00AC1BBA"/>
    <w:rsid w:val="00AE5770"/>
    <w:rsid w:val="00AE5FBF"/>
    <w:rsid w:val="00B21BB3"/>
    <w:rsid w:val="00B515F9"/>
    <w:rsid w:val="00B51C5E"/>
    <w:rsid w:val="00B7162A"/>
    <w:rsid w:val="00B9308C"/>
    <w:rsid w:val="00B94C3B"/>
    <w:rsid w:val="00BF79B3"/>
    <w:rsid w:val="00C27E99"/>
    <w:rsid w:val="00C409BD"/>
    <w:rsid w:val="00CC5582"/>
    <w:rsid w:val="00CF0197"/>
    <w:rsid w:val="00CF211F"/>
    <w:rsid w:val="00CF7587"/>
    <w:rsid w:val="00D45117"/>
    <w:rsid w:val="00D50025"/>
    <w:rsid w:val="00D6196C"/>
    <w:rsid w:val="00DC2FE7"/>
    <w:rsid w:val="00DC5B28"/>
    <w:rsid w:val="00DE180A"/>
    <w:rsid w:val="00DF1249"/>
    <w:rsid w:val="00DF3ED3"/>
    <w:rsid w:val="00E005AE"/>
    <w:rsid w:val="00E07510"/>
    <w:rsid w:val="00E1175F"/>
    <w:rsid w:val="00EC5500"/>
    <w:rsid w:val="00ED4E13"/>
    <w:rsid w:val="00ED755A"/>
    <w:rsid w:val="00F131B0"/>
    <w:rsid w:val="00F338CF"/>
    <w:rsid w:val="00F50999"/>
    <w:rsid w:val="00F967D2"/>
    <w:rsid w:val="00F97D5E"/>
    <w:rsid w:val="00FD13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6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403"/>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D6196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D6196C"/>
    <w:rPr>
      <w:rFonts w:ascii="Courier" w:hAnsi="Courier"/>
      <w:sz w:val="20"/>
      <w:szCs w:val="20"/>
    </w:rPr>
  </w:style>
  <w:style w:type="character" w:customStyle="1" w:styleId="monospace">
    <w:name w:val="monospace"/>
    <w:basedOn w:val="DefaultParagraphFont"/>
    <w:rsid w:val="008E62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4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403"/>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D6196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D6196C"/>
    <w:rPr>
      <w:rFonts w:ascii="Courier" w:hAnsi="Courier"/>
      <w:sz w:val="20"/>
      <w:szCs w:val="20"/>
    </w:rPr>
  </w:style>
  <w:style w:type="character" w:customStyle="1" w:styleId="monospace">
    <w:name w:val="monospace"/>
    <w:basedOn w:val="DefaultParagraphFont"/>
    <w:rsid w:val="008E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4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8</Pages>
  <Words>2213</Words>
  <Characters>12615</Characters>
  <Application>Microsoft Macintosh Word</Application>
  <DocSecurity>0</DocSecurity>
  <Lines>105</Lines>
  <Paragraphs>29</Paragraphs>
  <ScaleCrop>false</ScaleCrop>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Fitak</dc:creator>
  <cp:keywords/>
  <dc:description/>
  <cp:lastModifiedBy>Robert Fitak</cp:lastModifiedBy>
  <cp:revision>68</cp:revision>
  <dcterms:created xsi:type="dcterms:W3CDTF">2014-06-05T07:40:00Z</dcterms:created>
  <dcterms:modified xsi:type="dcterms:W3CDTF">2014-07-02T09:40:00Z</dcterms:modified>
</cp:coreProperties>
</file>