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B2BE55" w14:textId="77777777" w:rsidR="00F320A3" w:rsidRPr="00F320A3" w:rsidRDefault="00F320A3">
      <w:pPr>
        <w:rPr>
          <w:rFonts w:eastAsia="Times New Roman" w:cs="Times New Roman"/>
          <w:b/>
        </w:rPr>
      </w:pPr>
      <w:r w:rsidRPr="00F320A3">
        <w:rPr>
          <w:rFonts w:eastAsia="Times New Roman" w:cs="Times New Roman"/>
          <w:b/>
        </w:rPr>
        <w:t xml:space="preserve">Purpose of the visit </w:t>
      </w:r>
    </w:p>
    <w:p w14:paraId="423CB897" w14:textId="77777777" w:rsidR="00F320A3" w:rsidRDefault="00F320A3">
      <w:pPr>
        <w:rPr>
          <w:rFonts w:eastAsia="Times New Roman" w:cs="Times New Roman"/>
        </w:rPr>
      </w:pPr>
    </w:p>
    <w:p w14:paraId="2E82607C" w14:textId="77777777" w:rsidR="00F320A3" w:rsidRDefault="00F320A3">
      <w:pPr>
        <w:rPr>
          <w:rFonts w:eastAsia="Times New Roman" w:cs="Times New Roman"/>
        </w:rPr>
      </w:pPr>
      <w:r>
        <w:rPr>
          <w:rFonts w:eastAsia="Times New Roman" w:cs="Times New Roman"/>
        </w:rPr>
        <w:t xml:space="preserve">The purpose of the visit was to collaborate to incorporate new friction laws (see e.g. Lishman et al., 2013) into discrete element method (DEM) models of ice rubble (see e.g. </w:t>
      </w:r>
      <w:proofErr w:type="spellStart"/>
      <w:r w:rsidRPr="00F320A3">
        <w:rPr>
          <w:rFonts w:eastAsia="Times New Roman" w:cs="Times New Roman"/>
        </w:rPr>
        <w:t>Polojärvi</w:t>
      </w:r>
      <w:proofErr w:type="spellEnd"/>
      <w:r>
        <w:rPr>
          <w:rFonts w:eastAsia="Times New Roman" w:cs="Times New Roman"/>
        </w:rPr>
        <w:t xml:space="preserve"> et al., 2012). Traditionally friction is modeled in DEM for ice as a constant. This is a simplification, and we wish to investigate how DEM models change when a more physically accurate friction model is included.</w:t>
      </w:r>
    </w:p>
    <w:p w14:paraId="5ABC308A" w14:textId="77777777" w:rsidR="00F320A3" w:rsidRDefault="00F320A3">
      <w:pPr>
        <w:rPr>
          <w:rFonts w:eastAsia="Times New Roman" w:cs="Times New Roman"/>
        </w:rPr>
      </w:pPr>
    </w:p>
    <w:p w14:paraId="307F33CE" w14:textId="77777777" w:rsidR="007E0C6C" w:rsidRDefault="007E0C6C">
      <w:pPr>
        <w:rPr>
          <w:rFonts w:eastAsia="Times New Roman" w:cs="Times New Roman"/>
        </w:rPr>
      </w:pPr>
    </w:p>
    <w:p w14:paraId="009F0085" w14:textId="77777777" w:rsidR="00F320A3" w:rsidRDefault="00F320A3">
      <w:pPr>
        <w:rPr>
          <w:rFonts w:eastAsia="Times New Roman" w:cs="Times New Roman"/>
          <w:b/>
        </w:rPr>
      </w:pPr>
      <w:r>
        <w:rPr>
          <w:rFonts w:eastAsia="Times New Roman" w:cs="Times New Roman"/>
          <w:b/>
        </w:rPr>
        <w:t>Description of the work carried out during the visit</w:t>
      </w:r>
    </w:p>
    <w:p w14:paraId="6EE38E62" w14:textId="77777777" w:rsidR="00F320A3" w:rsidRDefault="00F320A3">
      <w:pPr>
        <w:rPr>
          <w:rFonts w:eastAsia="Times New Roman" w:cs="Times New Roman"/>
          <w:b/>
        </w:rPr>
      </w:pPr>
    </w:p>
    <w:p w14:paraId="2ADA3BEB" w14:textId="5EEDFBCC" w:rsidR="00F320A3" w:rsidRDefault="00DA1194">
      <w:pPr>
        <w:rPr>
          <w:rFonts w:eastAsia="Times New Roman" w:cs="Times New Roman"/>
          <w:b/>
        </w:rPr>
      </w:pPr>
      <w:r>
        <w:rPr>
          <w:rFonts w:eastAsia="Times New Roman" w:cs="Times New Roman"/>
          <w:b/>
          <w:noProof/>
        </w:rPr>
        <w:drawing>
          <wp:inline distT="0" distB="0" distL="0" distR="0" wp14:anchorId="37A83B54" wp14:editId="4BF8E187">
            <wp:extent cx="2514600" cy="18634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uration_c3_at_0.pdf"/>
                    <pic:cNvPicPr/>
                  </pic:nvPicPr>
                  <pic:blipFill>
                    <a:blip r:embed="rId6">
                      <a:extLst>
                        <a:ext uri="{28A0092B-C50C-407E-A947-70E740481C1C}">
                          <a14:useLocalDpi xmlns:a14="http://schemas.microsoft.com/office/drawing/2010/main" val="0"/>
                        </a:ext>
                      </a:extLst>
                    </a:blip>
                    <a:stretch>
                      <a:fillRect/>
                    </a:stretch>
                  </pic:blipFill>
                  <pic:spPr>
                    <a:xfrm>
                      <a:off x="0" y="0"/>
                      <a:ext cx="2514600" cy="1863498"/>
                    </a:xfrm>
                    <a:prstGeom prst="rect">
                      <a:avLst/>
                    </a:prstGeom>
                  </pic:spPr>
                </pic:pic>
              </a:graphicData>
            </a:graphic>
          </wp:inline>
        </w:drawing>
      </w:r>
      <w:r>
        <w:rPr>
          <w:rFonts w:eastAsia="Times New Roman" w:cs="Times New Roman"/>
          <w:b/>
        </w:rPr>
        <w:t xml:space="preserve"> </w:t>
      </w:r>
      <w:r w:rsidR="00F178DD">
        <w:rPr>
          <w:rFonts w:eastAsia="Times New Roman" w:cs="Times New Roman"/>
          <w:b/>
        </w:rPr>
        <w:t xml:space="preserve">   </w:t>
      </w:r>
      <w:r>
        <w:rPr>
          <w:rFonts w:eastAsia="Times New Roman" w:cs="Times New Roman"/>
          <w:b/>
          <w:noProof/>
        </w:rPr>
        <w:drawing>
          <wp:inline distT="0" distB="0" distL="0" distR="0" wp14:anchorId="25F0D3FB" wp14:editId="63F23BD3">
            <wp:extent cx="2476500" cy="18352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uration_c3_at_0.pdf"/>
                    <pic:cNvPicPr/>
                  </pic:nvPicPr>
                  <pic:blipFill>
                    <a:blip r:embed="rId7">
                      <a:extLst>
                        <a:ext uri="{28A0092B-C50C-407E-A947-70E740481C1C}">
                          <a14:useLocalDpi xmlns:a14="http://schemas.microsoft.com/office/drawing/2010/main" val="0"/>
                        </a:ext>
                      </a:extLst>
                    </a:blip>
                    <a:stretch>
                      <a:fillRect/>
                    </a:stretch>
                  </pic:blipFill>
                  <pic:spPr>
                    <a:xfrm>
                      <a:off x="0" y="0"/>
                      <a:ext cx="2477041" cy="1835665"/>
                    </a:xfrm>
                    <a:prstGeom prst="rect">
                      <a:avLst/>
                    </a:prstGeom>
                  </pic:spPr>
                </pic:pic>
              </a:graphicData>
            </a:graphic>
          </wp:inline>
        </w:drawing>
      </w:r>
    </w:p>
    <w:p w14:paraId="11395E32" w14:textId="22D8D74D" w:rsidR="00DA1194" w:rsidRDefault="00DA1194">
      <w:pPr>
        <w:rPr>
          <w:rFonts w:eastAsia="Times New Roman" w:cs="Times New Roman"/>
          <w:b/>
        </w:rPr>
      </w:pPr>
      <w:r>
        <w:rPr>
          <w:rFonts w:eastAsia="Times New Roman" w:cs="Times New Roman"/>
          <w:b/>
        </w:rPr>
        <w:t>Figure 1: A typical experiment. Initial</w:t>
      </w:r>
      <w:r w:rsidR="00F178DD">
        <w:rPr>
          <w:rFonts w:eastAsia="Times New Roman" w:cs="Times New Roman"/>
          <w:b/>
        </w:rPr>
        <w:t xml:space="preserve"> (l)</w:t>
      </w:r>
      <w:r>
        <w:rPr>
          <w:rFonts w:eastAsia="Times New Roman" w:cs="Times New Roman"/>
          <w:b/>
        </w:rPr>
        <w:t xml:space="preserve"> and final</w:t>
      </w:r>
      <w:r w:rsidR="00F178DD">
        <w:rPr>
          <w:rFonts w:eastAsia="Times New Roman" w:cs="Times New Roman"/>
          <w:b/>
        </w:rPr>
        <w:t xml:space="preserve"> (r)</w:t>
      </w:r>
      <w:r>
        <w:rPr>
          <w:rFonts w:eastAsia="Times New Roman" w:cs="Times New Roman"/>
          <w:b/>
        </w:rPr>
        <w:t xml:space="preserve"> states of simulation with configuration C3</w:t>
      </w:r>
    </w:p>
    <w:p w14:paraId="60DF6400" w14:textId="77777777" w:rsidR="00DA1194" w:rsidRDefault="00DA1194">
      <w:pPr>
        <w:rPr>
          <w:rFonts w:eastAsia="Times New Roman" w:cs="Times New Roman"/>
          <w:b/>
        </w:rPr>
      </w:pPr>
    </w:p>
    <w:p w14:paraId="750C4AE9" w14:textId="0C7882A2" w:rsidR="00DA1194" w:rsidRDefault="00DA1194">
      <w:pPr>
        <w:rPr>
          <w:rFonts w:eastAsia="Times New Roman" w:cs="Times New Roman"/>
        </w:rPr>
      </w:pPr>
      <w:r>
        <w:rPr>
          <w:rFonts w:eastAsia="Times New Roman" w:cs="Times New Roman"/>
        </w:rPr>
        <w:t xml:space="preserve">We use a </w:t>
      </w:r>
      <w:r w:rsidR="00AB2142">
        <w:rPr>
          <w:rFonts w:eastAsia="Times New Roman" w:cs="Times New Roman"/>
        </w:rPr>
        <w:t xml:space="preserve">2D </w:t>
      </w:r>
      <w:r>
        <w:rPr>
          <w:rFonts w:eastAsia="Times New Roman" w:cs="Times New Roman"/>
        </w:rPr>
        <w:t xml:space="preserve">DEM model of a shear box experiment. The initial and final states of the modeled experiment are shown in figure 1. </w:t>
      </w:r>
      <w:r w:rsidR="004F5D92">
        <w:rPr>
          <w:rFonts w:eastAsia="Times New Roman" w:cs="Times New Roman"/>
        </w:rPr>
        <w:t xml:space="preserve"> In the model, </w:t>
      </w:r>
      <w:r w:rsidR="00AB2142">
        <w:rPr>
          <w:rFonts w:eastAsia="Times New Roman" w:cs="Times New Roman"/>
        </w:rPr>
        <w:t xml:space="preserve">rectangular ice blocks are allowed to settle within a rigid box. The box is then sheared at a height of 0.2m, and the resultant forces on, and motions of, each block are calculated. These models are comparable to laboratory shear box </w:t>
      </w:r>
      <w:proofErr w:type="gramStart"/>
      <w:r w:rsidR="00AB2142">
        <w:rPr>
          <w:rFonts w:eastAsia="Times New Roman" w:cs="Times New Roman"/>
        </w:rPr>
        <w:t>experiments which</w:t>
      </w:r>
      <w:proofErr w:type="gramEnd"/>
      <w:r w:rsidR="00AB2142">
        <w:rPr>
          <w:rFonts w:eastAsia="Times New Roman" w:cs="Times New Roman"/>
        </w:rPr>
        <w:t xml:space="preserve"> are often performed on ice to make predictions of, for example, the shear strength of ice rubble.</w:t>
      </w:r>
      <w:r w:rsidR="00957808">
        <w:rPr>
          <w:rFonts w:eastAsia="Times New Roman" w:cs="Times New Roman"/>
        </w:rPr>
        <w:t xml:space="preserve"> We use four different geometries:</w:t>
      </w:r>
    </w:p>
    <w:p w14:paraId="21A9DC63" w14:textId="77777777" w:rsidR="00957808" w:rsidRDefault="00957808">
      <w:pPr>
        <w:rPr>
          <w:rFonts w:eastAsia="Times New Roman" w:cs="Times New Roman"/>
        </w:rPr>
      </w:pPr>
    </w:p>
    <w:p w14:paraId="06382AF7" w14:textId="6974FAF7" w:rsidR="00957808" w:rsidRDefault="00CC376D" w:rsidP="00957808">
      <w:pPr>
        <w:pStyle w:val="ListParagraph"/>
        <w:numPr>
          <w:ilvl w:val="0"/>
          <w:numId w:val="2"/>
        </w:numPr>
        <w:rPr>
          <w:rFonts w:eastAsia="Times New Roman" w:cs="Times New Roman"/>
        </w:rPr>
      </w:pPr>
      <w:r>
        <w:rPr>
          <w:rFonts w:eastAsia="Times New Roman" w:cs="Times New Roman"/>
        </w:rPr>
        <w:t xml:space="preserve">C1 and C2 </w:t>
      </w:r>
      <w:r>
        <w:rPr>
          <w:rFonts w:eastAsia="Times New Roman" w:cs="Times New Roman"/>
        </w:rPr>
        <w:tab/>
        <w:t xml:space="preserve">block size X </w:t>
      </w:r>
      <w:r>
        <w:rPr>
          <w:rFonts w:eastAsia="Times New Roman" w:cs="Times New Roman"/>
        </w:rPr>
        <w:tab/>
        <w:t>90</w:t>
      </w:r>
      <w:bookmarkStart w:id="0" w:name="_GoBack"/>
      <w:bookmarkEnd w:id="0"/>
      <w:r w:rsidR="00957808">
        <w:rPr>
          <w:rFonts w:eastAsia="Times New Roman" w:cs="Times New Roman"/>
        </w:rPr>
        <w:t xml:space="preserve"> blocks</w:t>
      </w:r>
    </w:p>
    <w:p w14:paraId="5F83A46F" w14:textId="62AEC9C0" w:rsidR="00957808" w:rsidRDefault="00957808" w:rsidP="00957808">
      <w:pPr>
        <w:pStyle w:val="ListParagraph"/>
        <w:numPr>
          <w:ilvl w:val="0"/>
          <w:numId w:val="2"/>
        </w:numPr>
        <w:rPr>
          <w:rFonts w:eastAsia="Times New Roman" w:cs="Times New Roman"/>
        </w:rPr>
      </w:pPr>
      <w:r>
        <w:rPr>
          <w:rFonts w:eastAsia="Times New Roman" w:cs="Times New Roman"/>
        </w:rPr>
        <w:t>C3 and C4</w:t>
      </w:r>
      <w:r>
        <w:rPr>
          <w:rFonts w:eastAsia="Times New Roman" w:cs="Times New Roman"/>
        </w:rPr>
        <w:tab/>
        <w:t>block size Z</w:t>
      </w:r>
      <w:r>
        <w:rPr>
          <w:rFonts w:eastAsia="Times New Roman" w:cs="Times New Roman"/>
        </w:rPr>
        <w:tab/>
        <w:t>350 blocks</w:t>
      </w:r>
    </w:p>
    <w:p w14:paraId="5848248B" w14:textId="77777777" w:rsidR="00957808" w:rsidRDefault="00957808" w:rsidP="00957808">
      <w:pPr>
        <w:rPr>
          <w:rFonts w:eastAsia="Times New Roman" w:cs="Times New Roman"/>
        </w:rPr>
      </w:pPr>
    </w:p>
    <w:p w14:paraId="647E31EF" w14:textId="584E87D9" w:rsidR="00957808" w:rsidRPr="00957808" w:rsidRDefault="00957808" w:rsidP="00957808">
      <w:pPr>
        <w:rPr>
          <w:rFonts w:eastAsia="Times New Roman" w:cs="Times New Roman"/>
        </w:rPr>
      </w:pPr>
      <w:r>
        <w:rPr>
          <w:rFonts w:eastAsia="Times New Roman" w:cs="Times New Roman"/>
        </w:rPr>
        <w:t>The initial configuration of the blocks is random, so C1 is slightly different to C2 and C3 is slightly different to C4.</w:t>
      </w:r>
    </w:p>
    <w:p w14:paraId="73A2B099" w14:textId="77777777" w:rsidR="00AB2142" w:rsidRDefault="00AB2142">
      <w:pPr>
        <w:rPr>
          <w:rFonts w:eastAsia="Times New Roman" w:cs="Times New Roman"/>
        </w:rPr>
      </w:pPr>
    </w:p>
    <w:p w14:paraId="435DC369" w14:textId="6E7DE607" w:rsidR="00E92F59" w:rsidRDefault="00E92F59">
      <w:pPr>
        <w:rPr>
          <w:rFonts w:eastAsia="Times New Roman" w:cs="Times New Roman"/>
        </w:rPr>
      </w:pPr>
      <w:r>
        <w:rPr>
          <w:rFonts w:eastAsia="Times New Roman" w:cs="Times New Roman"/>
        </w:rPr>
        <w:t xml:space="preserve">Our ice-ice friction model is derived from the observation (in both experiments and models) that ice friction is higher at low sliding speeds than at high sliding speeds. Figure 2 shows an updated version of a plot from </w:t>
      </w:r>
      <w:proofErr w:type="spellStart"/>
      <w:r>
        <w:rPr>
          <w:rFonts w:eastAsia="Times New Roman" w:cs="Times New Roman"/>
        </w:rPr>
        <w:t>Maeno</w:t>
      </w:r>
      <w:proofErr w:type="spellEnd"/>
      <w:r>
        <w:rPr>
          <w:rFonts w:eastAsia="Times New Roman" w:cs="Times New Roman"/>
        </w:rPr>
        <w:t xml:space="preserve"> et al., 2003, with various</w:t>
      </w:r>
      <w:r w:rsidR="00AF2D0C">
        <w:rPr>
          <w:rFonts w:eastAsia="Times New Roman" w:cs="Times New Roman"/>
        </w:rPr>
        <w:t xml:space="preserve"> experimental</w:t>
      </w:r>
      <w:r>
        <w:rPr>
          <w:rFonts w:eastAsia="Times New Roman" w:cs="Times New Roman"/>
        </w:rPr>
        <w:t xml:space="preserve"> measurements of ice-ice friction</w:t>
      </w:r>
      <w:r w:rsidR="001B49EE">
        <w:rPr>
          <w:rFonts w:eastAsia="Times New Roman" w:cs="Times New Roman"/>
        </w:rPr>
        <w:t xml:space="preserve"> shown as a function of slip rate </w:t>
      </w:r>
      <w:r w:rsidR="001B49EE">
        <w:rPr>
          <w:rFonts w:eastAsia="Times New Roman" w:cs="Times New Roman"/>
          <w:i/>
        </w:rPr>
        <w:t>v</w:t>
      </w:r>
      <w:r w:rsidR="001B49EE">
        <w:rPr>
          <w:rFonts w:eastAsia="Times New Roman" w:cs="Times New Roman"/>
          <w:i/>
          <w:vertAlign w:val="subscript"/>
        </w:rPr>
        <w:t>s</w:t>
      </w:r>
      <w:r>
        <w:rPr>
          <w:rFonts w:eastAsia="Times New Roman" w:cs="Times New Roman"/>
        </w:rPr>
        <w:t xml:space="preserve">. Overlaid on this plot is a simple three-regime approximation of the </w:t>
      </w:r>
      <w:proofErr w:type="gramStart"/>
      <w:r>
        <w:rPr>
          <w:rFonts w:eastAsia="Times New Roman" w:cs="Times New Roman"/>
        </w:rPr>
        <w:t>data which</w:t>
      </w:r>
      <w:proofErr w:type="gramEnd"/>
      <w:r>
        <w:rPr>
          <w:rFonts w:eastAsia="Times New Roman" w:cs="Times New Roman"/>
        </w:rPr>
        <w:t xml:space="preserve"> we use in</w:t>
      </w:r>
      <w:r w:rsidR="001B49EE">
        <w:rPr>
          <w:rFonts w:eastAsia="Times New Roman" w:cs="Times New Roman"/>
        </w:rPr>
        <w:t xml:space="preserve"> this work:</w:t>
      </w:r>
    </w:p>
    <w:p w14:paraId="7F1E6749" w14:textId="77777777" w:rsidR="001B49EE" w:rsidRDefault="001B49EE">
      <w:pPr>
        <w:rPr>
          <w:rFonts w:eastAsia="Times New Roman" w:cs="Times New Roman"/>
        </w:rPr>
      </w:pPr>
    </w:p>
    <w:p w14:paraId="4C6D5B0C" w14:textId="77777777" w:rsidR="001B49EE" w:rsidRPr="001B49EE" w:rsidRDefault="001B49EE" w:rsidP="001B49EE">
      <w:pPr>
        <w:pStyle w:val="ListParagraph"/>
        <w:numPr>
          <w:ilvl w:val="0"/>
          <w:numId w:val="1"/>
        </w:numPr>
        <w:rPr>
          <w:rFonts w:eastAsia="Times New Roman" w:cs="Times New Roman"/>
        </w:rPr>
      </w:pPr>
      <w:proofErr w:type="spellStart"/>
      <w:proofErr w:type="gramStart"/>
      <w:r w:rsidRPr="001B49EE">
        <w:rPr>
          <w:rFonts w:eastAsia="Times New Roman" w:cs="Times New Roman"/>
          <w:i/>
        </w:rPr>
        <w:t>v</w:t>
      </w:r>
      <w:r w:rsidRPr="001B49EE">
        <w:rPr>
          <w:rFonts w:eastAsia="Times New Roman" w:cs="Times New Roman"/>
          <w:i/>
          <w:vertAlign w:val="subscript"/>
        </w:rPr>
        <w:t>s</w:t>
      </w:r>
      <w:proofErr w:type="spellEnd"/>
      <w:proofErr w:type="gramEnd"/>
      <w:r>
        <w:rPr>
          <w:rFonts w:eastAsia="Times New Roman" w:cs="Times New Roman"/>
          <w:i/>
        </w:rPr>
        <w:t xml:space="preserve"> &lt;= 10</w:t>
      </w:r>
      <w:r>
        <w:rPr>
          <w:rFonts w:eastAsia="Times New Roman" w:cs="Times New Roman"/>
          <w:i/>
          <w:vertAlign w:val="superscript"/>
        </w:rPr>
        <w:t xml:space="preserve">-6 </w:t>
      </w:r>
      <w:r>
        <w:rPr>
          <w:rFonts w:eastAsia="Times New Roman" w:cs="Times New Roman"/>
          <w:i/>
        </w:rPr>
        <w:t>ms</w:t>
      </w:r>
      <w:r>
        <w:rPr>
          <w:rFonts w:eastAsia="Times New Roman" w:cs="Times New Roman"/>
          <w:i/>
          <w:vertAlign w:val="superscript"/>
        </w:rPr>
        <w:t>-1</w:t>
      </w:r>
      <w:r w:rsidR="00141D20">
        <w:rPr>
          <w:rFonts w:eastAsia="Times New Roman" w:cs="Times New Roman"/>
          <w:i/>
        </w:rPr>
        <w:tab/>
      </w:r>
      <w:r w:rsidR="00141D20">
        <w:rPr>
          <w:rFonts w:eastAsia="Times New Roman" w:cs="Times New Roman"/>
          <w:i/>
        </w:rPr>
        <w:tab/>
      </w:r>
      <w:r w:rsidR="00141D20">
        <w:rPr>
          <w:rFonts w:eastAsia="Times New Roman" w:cs="Times New Roman"/>
          <w:i/>
        </w:rPr>
        <w:tab/>
      </w:r>
      <w:r w:rsidRPr="001B49EE">
        <w:rPr>
          <w:rFonts w:eastAsia="Times New Roman" w:cs="Times New Roman"/>
          <w:i/>
        </w:rPr>
        <w:t>μ</w:t>
      </w:r>
      <w:r>
        <w:rPr>
          <w:rFonts w:eastAsia="Times New Roman" w:cs="Times New Roman"/>
          <w:i/>
        </w:rPr>
        <w:t xml:space="preserve"> = 0.7</w:t>
      </w:r>
    </w:p>
    <w:p w14:paraId="1A4ABB32" w14:textId="77777777" w:rsidR="00141D20" w:rsidRPr="00141D20" w:rsidRDefault="001B49EE" w:rsidP="001B49EE">
      <w:pPr>
        <w:pStyle w:val="ListParagraph"/>
        <w:numPr>
          <w:ilvl w:val="0"/>
          <w:numId w:val="1"/>
        </w:numPr>
        <w:rPr>
          <w:rFonts w:eastAsia="Times New Roman" w:cs="Times New Roman"/>
          <w:i/>
        </w:rPr>
      </w:pPr>
      <w:r>
        <w:rPr>
          <w:rFonts w:eastAsia="Times New Roman" w:cs="Times New Roman"/>
          <w:i/>
        </w:rPr>
        <w:t>10</w:t>
      </w:r>
      <w:r>
        <w:rPr>
          <w:rFonts w:eastAsia="Times New Roman" w:cs="Times New Roman"/>
          <w:i/>
          <w:vertAlign w:val="superscript"/>
        </w:rPr>
        <w:t xml:space="preserve">-6 </w:t>
      </w:r>
      <w:r>
        <w:rPr>
          <w:rFonts w:eastAsia="Times New Roman" w:cs="Times New Roman"/>
          <w:i/>
        </w:rPr>
        <w:t>ms</w:t>
      </w:r>
      <w:r>
        <w:rPr>
          <w:rFonts w:eastAsia="Times New Roman" w:cs="Times New Roman"/>
          <w:i/>
          <w:vertAlign w:val="superscript"/>
        </w:rPr>
        <w:t>-1</w:t>
      </w:r>
      <w:r>
        <w:rPr>
          <w:rFonts w:eastAsia="Times New Roman" w:cs="Times New Roman"/>
          <w:i/>
        </w:rPr>
        <w:t xml:space="preserve"> &lt; </w:t>
      </w:r>
      <w:proofErr w:type="spellStart"/>
      <w:r>
        <w:rPr>
          <w:rFonts w:eastAsia="Times New Roman" w:cs="Times New Roman"/>
          <w:i/>
        </w:rPr>
        <w:t>v</w:t>
      </w:r>
      <w:r>
        <w:rPr>
          <w:rFonts w:eastAsia="Times New Roman" w:cs="Times New Roman"/>
          <w:i/>
          <w:vertAlign w:val="subscript"/>
        </w:rPr>
        <w:t>s</w:t>
      </w:r>
      <w:proofErr w:type="spellEnd"/>
      <w:r>
        <w:rPr>
          <w:rFonts w:eastAsia="Times New Roman" w:cs="Times New Roman"/>
          <w:i/>
        </w:rPr>
        <w:t xml:space="preserve"> &lt; 10</w:t>
      </w:r>
      <w:r>
        <w:rPr>
          <w:rFonts w:eastAsia="Times New Roman" w:cs="Times New Roman"/>
          <w:i/>
          <w:vertAlign w:val="superscript"/>
        </w:rPr>
        <w:t xml:space="preserve">-2 </w:t>
      </w:r>
      <w:r>
        <w:rPr>
          <w:rFonts w:eastAsia="Times New Roman" w:cs="Times New Roman"/>
          <w:i/>
        </w:rPr>
        <w:t>ms</w:t>
      </w:r>
      <w:r>
        <w:rPr>
          <w:rFonts w:eastAsia="Times New Roman" w:cs="Times New Roman"/>
          <w:i/>
          <w:vertAlign w:val="superscript"/>
        </w:rPr>
        <w:t>-1</w:t>
      </w:r>
      <w:r w:rsidR="00141D20">
        <w:rPr>
          <w:rFonts w:eastAsia="Times New Roman" w:cs="Times New Roman"/>
          <w:i/>
        </w:rPr>
        <w:tab/>
      </w:r>
      <w:r w:rsidRPr="001B49EE">
        <w:rPr>
          <w:rFonts w:eastAsia="Times New Roman" w:cs="Times New Roman"/>
          <w:i/>
        </w:rPr>
        <w:t>μ</w:t>
      </w:r>
      <w:r>
        <w:rPr>
          <w:rFonts w:eastAsia="Times New Roman" w:cs="Times New Roman"/>
          <w:i/>
        </w:rPr>
        <w:t xml:space="preserve"> = 0.1 – 0.</w:t>
      </w:r>
      <w:r w:rsidRPr="001B49EE">
        <w:rPr>
          <w:rFonts w:eastAsia="Times New Roman" w:cs="Times New Roman"/>
          <w:i/>
        </w:rPr>
        <w:t xml:space="preserve">15 </w:t>
      </w:r>
      <w:proofErr w:type="gramStart"/>
      <w:r w:rsidRPr="001B49EE">
        <w:rPr>
          <w:rFonts w:eastAsia="ＭＳ ゴシック"/>
          <w:i/>
          <w:color w:val="000000"/>
        </w:rPr>
        <w:t>log</w:t>
      </w:r>
      <w:r w:rsidRPr="001B49EE">
        <w:rPr>
          <w:rFonts w:eastAsia="ＭＳ ゴシック"/>
          <w:i/>
          <w:color w:val="000000"/>
          <w:vertAlign w:val="subscript"/>
        </w:rPr>
        <w:t>10</w:t>
      </w:r>
      <w:r w:rsidRPr="001B49EE">
        <w:rPr>
          <w:rFonts w:eastAsia="ＭＳ ゴシック"/>
          <w:i/>
          <w:color w:val="000000"/>
        </w:rPr>
        <w:t>(</w:t>
      </w:r>
      <w:proofErr w:type="gramEnd"/>
      <w:r w:rsidRPr="001B49EE">
        <w:rPr>
          <w:rFonts w:eastAsia="ＭＳ ゴシック"/>
          <w:i/>
          <w:color w:val="000000"/>
        </w:rPr>
        <w:t>100v</w:t>
      </w:r>
      <w:r w:rsidRPr="001B49EE">
        <w:rPr>
          <w:rFonts w:eastAsia="ＭＳ ゴシック"/>
          <w:i/>
          <w:color w:val="000000"/>
          <w:vertAlign w:val="subscript"/>
        </w:rPr>
        <w:t>s</w:t>
      </w:r>
      <w:r w:rsidRPr="001B49EE">
        <w:rPr>
          <w:rFonts w:eastAsia="ＭＳ ゴシック"/>
          <w:i/>
          <w:color w:val="000000"/>
        </w:rPr>
        <w:t>)</w:t>
      </w:r>
    </w:p>
    <w:p w14:paraId="3FFC2CDA" w14:textId="77777777" w:rsidR="001B49EE" w:rsidRDefault="00141D20" w:rsidP="001B49EE">
      <w:pPr>
        <w:pStyle w:val="ListParagraph"/>
        <w:numPr>
          <w:ilvl w:val="0"/>
          <w:numId w:val="1"/>
        </w:numPr>
        <w:rPr>
          <w:rFonts w:eastAsia="Times New Roman" w:cs="Times New Roman"/>
          <w:i/>
        </w:rPr>
      </w:pPr>
      <w:proofErr w:type="spellStart"/>
      <w:proofErr w:type="gramStart"/>
      <w:r w:rsidRPr="00141D20">
        <w:rPr>
          <w:rFonts w:eastAsia="Times New Roman" w:cs="Times New Roman"/>
          <w:i/>
        </w:rPr>
        <w:t>v</w:t>
      </w:r>
      <w:r w:rsidRPr="00141D20">
        <w:rPr>
          <w:rFonts w:eastAsia="Times New Roman" w:cs="Times New Roman"/>
          <w:i/>
          <w:vertAlign w:val="subscript"/>
        </w:rPr>
        <w:t>s</w:t>
      </w:r>
      <w:proofErr w:type="spellEnd"/>
      <w:proofErr w:type="gramEnd"/>
      <w:r>
        <w:rPr>
          <w:rFonts w:eastAsia="Times New Roman" w:cs="Times New Roman"/>
          <w:i/>
        </w:rPr>
        <w:t xml:space="preserve"> &gt;= </w:t>
      </w:r>
      <w:r w:rsidRPr="00141D20">
        <w:rPr>
          <w:rFonts w:eastAsia="Times New Roman" w:cs="Times New Roman"/>
          <w:i/>
        </w:rPr>
        <w:t>10</w:t>
      </w:r>
      <w:r>
        <w:rPr>
          <w:rFonts w:eastAsia="Times New Roman" w:cs="Times New Roman"/>
          <w:i/>
          <w:vertAlign w:val="superscript"/>
        </w:rPr>
        <w:t xml:space="preserve">-2 </w:t>
      </w:r>
      <w:r>
        <w:rPr>
          <w:rFonts w:eastAsia="Times New Roman" w:cs="Times New Roman"/>
          <w:i/>
        </w:rPr>
        <w:t>ms</w:t>
      </w:r>
      <w:r>
        <w:rPr>
          <w:rFonts w:eastAsia="Times New Roman" w:cs="Times New Roman"/>
          <w:i/>
          <w:vertAlign w:val="superscript"/>
        </w:rPr>
        <w:t>-1</w:t>
      </w:r>
      <w:r>
        <w:rPr>
          <w:rFonts w:eastAsia="Times New Roman" w:cs="Times New Roman"/>
          <w:i/>
          <w:vertAlign w:val="superscript"/>
        </w:rPr>
        <w:tab/>
      </w:r>
      <w:r>
        <w:rPr>
          <w:rFonts w:eastAsia="Times New Roman" w:cs="Times New Roman"/>
          <w:i/>
          <w:vertAlign w:val="superscript"/>
        </w:rPr>
        <w:tab/>
      </w:r>
      <w:r>
        <w:rPr>
          <w:rFonts w:eastAsia="Times New Roman" w:cs="Times New Roman"/>
          <w:i/>
        </w:rPr>
        <w:tab/>
      </w:r>
      <w:r w:rsidRPr="001B49EE">
        <w:rPr>
          <w:rFonts w:eastAsia="Times New Roman" w:cs="Times New Roman"/>
          <w:i/>
        </w:rPr>
        <w:t>μ</w:t>
      </w:r>
      <w:r>
        <w:rPr>
          <w:rFonts w:eastAsia="Times New Roman" w:cs="Times New Roman"/>
          <w:i/>
        </w:rPr>
        <w:t xml:space="preserve"> = 0.1</w:t>
      </w:r>
    </w:p>
    <w:p w14:paraId="7970A2DA" w14:textId="77777777" w:rsidR="004F5D92" w:rsidRDefault="004F5D92" w:rsidP="004F5D92">
      <w:pPr>
        <w:rPr>
          <w:rFonts w:eastAsia="Times New Roman" w:cs="Times New Roman"/>
          <w:i/>
        </w:rPr>
      </w:pPr>
    </w:p>
    <w:p w14:paraId="09586A8D" w14:textId="08BEA966" w:rsidR="004F5D92" w:rsidRDefault="0062373A" w:rsidP="004F5D92">
      <w:pPr>
        <w:rPr>
          <w:rFonts w:eastAsia="Times New Roman" w:cs="Times New Roman"/>
        </w:rPr>
      </w:pPr>
      <w:r>
        <w:rPr>
          <w:rFonts w:eastAsia="Times New Roman" w:cs="Times New Roman"/>
        </w:rPr>
        <w:t xml:space="preserve">This friction model is easy to understand and introduces only minor additional computational complexity. </w:t>
      </w:r>
      <w:r w:rsidR="004F5D92">
        <w:rPr>
          <w:rFonts w:eastAsia="Times New Roman" w:cs="Times New Roman"/>
        </w:rPr>
        <w:t xml:space="preserve">For each experiment we compare four cases: </w:t>
      </w:r>
      <w:r w:rsidR="004F5D92" w:rsidRPr="001B49EE">
        <w:rPr>
          <w:rFonts w:eastAsia="Times New Roman" w:cs="Times New Roman"/>
          <w:i/>
        </w:rPr>
        <w:t>μ</w:t>
      </w:r>
      <w:r w:rsidR="004F5D92">
        <w:rPr>
          <w:rFonts w:eastAsia="Times New Roman" w:cs="Times New Roman"/>
          <w:i/>
        </w:rPr>
        <w:t xml:space="preserve"> = 0.1</w:t>
      </w:r>
      <w:r w:rsidR="004F5D92">
        <w:rPr>
          <w:rFonts w:eastAsia="Times New Roman" w:cs="Times New Roman"/>
        </w:rPr>
        <w:t xml:space="preserve">, </w:t>
      </w:r>
      <w:r w:rsidR="004F5D92" w:rsidRPr="001B49EE">
        <w:rPr>
          <w:rFonts w:eastAsia="Times New Roman" w:cs="Times New Roman"/>
          <w:i/>
        </w:rPr>
        <w:t>μ</w:t>
      </w:r>
      <w:r w:rsidR="004F5D92">
        <w:rPr>
          <w:rFonts w:eastAsia="Times New Roman" w:cs="Times New Roman"/>
          <w:i/>
        </w:rPr>
        <w:t xml:space="preserve"> = 0.4</w:t>
      </w:r>
      <w:r w:rsidR="004F5D92">
        <w:rPr>
          <w:rFonts w:eastAsia="Times New Roman" w:cs="Times New Roman"/>
        </w:rPr>
        <w:t xml:space="preserve">, </w:t>
      </w:r>
      <w:r w:rsidR="004F5D92" w:rsidRPr="001B49EE">
        <w:rPr>
          <w:rFonts w:eastAsia="Times New Roman" w:cs="Times New Roman"/>
          <w:i/>
        </w:rPr>
        <w:t>μ</w:t>
      </w:r>
      <w:r w:rsidR="004F5D92">
        <w:rPr>
          <w:rFonts w:eastAsia="Times New Roman" w:cs="Times New Roman"/>
          <w:i/>
        </w:rPr>
        <w:t xml:space="preserve"> = 0.7</w:t>
      </w:r>
      <w:r w:rsidR="004F5D92">
        <w:rPr>
          <w:rFonts w:eastAsia="Times New Roman" w:cs="Times New Roman"/>
        </w:rPr>
        <w:t>, and the rate dependent friction model given above and overlaid on figure 2. All other parameters and geometries are kept constant for any given experiment.</w:t>
      </w:r>
    </w:p>
    <w:p w14:paraId="60703974" w14:textId="77777777" w:rsidR="004F5D92" w:rsidRDefault="004F5D92" w:rsidP="004F5D92">
      <w:pPr>
        <w:rPr>
          <w:rFonts w:eastAsia="Times New Roman" w:cs="Times New Roman"/>
        </w:rPr>
      </w:pPr>
      <w:r>
        <w:rPr>
          <w:rFonts w:eastAsia="Times New Roman" w:cs="Times New Roman"/>
          <w:noProof/>
        </w:rPr>
        <w:drawing>
          <wp:inline distT="0" distB="0" distL="0" distR="0" wp14:anchorId="0BF0958C" wp14:editId="27A5D914">
            <wp:extent cx="5270500" cy="406590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f.png"/>
                    <pic:cNvPicPr/>
                  </pic:nvPicPr>
                  <pic:blipFill>
                    <a:blip r:embed="rId8">
                      <a:extLst>
                        <a:ext uri="{28A0092B-C50C-407E-A947-70E740481C1C}">
                          <a14:useLocalDpi xmlns:a14="http://schemas.microsoft.com/office/drawing/2010/main" val="0"/>
                        </a:ext>
                      </a:extLst>
                    </a:blip>
                    <a:stretch>
                      <a:fillRect/>
                    </a:stretch>
                  </pic:blipFill>
                  <pic:spPr>
                    <a:xfrm>
                      <a:off x="0" y="0"/>
                      <a:ext cx="5270500" cy="4065905"/>
                    </a:xfrm>
                    <a:prstGeom prst="rect">
                      <a:avLst/>
                    </a:prstGeom>
                  </pic:spPr>
                </pic:pic>
              </a:graphicData>
            </a:graphic>
          </wp:inline>
        </w:drawing>
      </w:r>
    </w:p>
    <w:p w14:paraId="4C58F660" w14:textId="77777777" w:rsidR="004F5D92" w:rsidRDefault="004F5D92" w:rsidP="004F5D92">
      <w:pPr>
        <w:rPr>
          <w:rFonts w:eastAsia="Times New Roman" w:cs="Times New Roman"/>
          <w:b/>
        </w:rPr>
      </w:pPr>
      <w:r>
        <w:rPr>
          <w:rFonts w:eastAsia="Times New Roman" w:cs="Times New Roman"/>
          <w:b/>
        </w:rPr>
        <w:t xml:space="preserve">Figure 2: experimentally determined values for ice-ice friction (after </w:t>
      </w:r>
      <w:proofErr w:type="spellStart"/>
      <w:r>
        <w:rPr>
          <w:rFonts w:eastAsia="Times New Roman" w:cs="Times New Roman"/>
          <w:b/>
        </w:rPr>
        <w:t>Maeno</w:t>
      </w:r>
      <w:proofErr w:type="spellEnd"/>
      <w:r>
        <w:rPr>
          <w:rFonts w:eastAsia="Times New Roman" w:cs="Times New Roman"/>
          <w:b/>
        </w:rPr>
        <w:t xml:space="preserve"> et al., 2003), with a simple rate-dependent friction model overlaid.</w:t>
      </w:r>
    </w:p>
    <w:p w14:paraId="2129D77E" w14:textId="77777777" w:rsidR="00FB336A" w:rsidRDefault="00FB336A" w:rsidP="004F5D92">
      <w:pPr>
        <w:rPr>
          <w:rFonts w:eastAsia="Times New Roman" w:cs="Times New Roman"/>
          <w:b/>
        </w:rPr>
      </w:pPr>
    </w:p>
    <w:p w14:paraId="56AC0E73" w14:textId="77777777" w:rsidR="00FB336A" w:rsidRDefault="00FB336A" w:rsidP="004F5D92">
      <w:pPr>
        <w:rPr>
          <w:rFonts w:eastAsia="Times New Roman" w:cs="Times New Roman"/>
          <w:b/>
        </w:rPr>
      </w:pPr>
    </w:p>
    <w:p w14:paraId="00B8F5F8" w14:textId="155AC410" w:rsidR="004F5D92" w:rsidRDefault="00FB336A" w:rsidP="004F5D92">
      <w:pPr>
        <w:rPr>
          <w:rFonts w:eastAsia="Times New Roman" w:cs="Times New Roman"/>
          <w:b/>
        </w:rPr>
      </w:pPr>
      <w:r>
        <w:rPr>
          <w:rFonts w:eastAsia="Times New Roman" w:cs="Times New Roman"/>
          <w:b/>
        </w:rPr>
        <w:t>Description of the main results obtained</w:t>
      </w:r>
    </w:p>
    <w:p w14:paraId="56205036" w14:textId="77777777" w:rsidR="00912A44" w:rsidRPr="00912A44" w:rsidRDefault="00912A44" w:rsidP="004F5D92">
      <w:pPr>
        <w:rPr>
          <w:rFonts w:eastAsia="Times New Roman" w:cs="Times New Roman"/>
          <w:b/>
        </w:rPr>
      </w:pPr>
    </w:p>
    <w:p w14:paraId="52C0E217" w14:textId="7359E4BB" w:rsidR="004F5D92" w:rsidRDefault="004F5D92" w:rsidP="004F5D92">
      <w:pPr>
        <w:rPr>
          <w:rFonts w:eastAsia="Times New Roman" w:cs="Times New Roman"/>
        </w:rPr>
      </w:pPr>
      <w:r>
        <w:rPr>
          <w:rFonts w:eastAsia="Times New Roman" w:cs="Times New Roman"/>
        </w:rPr>
        <w:t>The first output we investigate is the shear box force</w:t>
      </w:r>
      <w:r w:rsidR="004712AD">
        <w:rPr>
          <w:rFonts w:eastAsia="Times New Roman" w:cs="Times New Roman"/>
        </w:rPr>
        <w:t xml:space="preserve"> (the horizontal force required to move the top half of the shear box relative to the bottom half)</w:t>
      </w:r>
      <w:r>
        <w:rPr>
          <w:rFonts w:eastAsia="Times New Roman" w:cs="Times New Roman"/>
        </w:rPr>
        <w:t xml:space="preserve">, as a function of time. This is plotted, for </w:t>
      </w:r>
      <w:r w:rsidR="00957808">
        <w:rPr>
          <w:rFonts w:eastAsia="Times New Roman" w:cs="Times New Roman"/>
        </w:rPr>
        <w:t>each of four configurations</w:t>
      </w:r>
      <w:r>
        <w:rPr>
          <w:rFonts w:eastAsia="Times New Roman" w:cs="Times New Roman"/>
        </w:rPr>
        <w:t>, and for each of our four friction cases, in figure 3.</w:t>
      </w:r>
      <w:r w:rsidR="00957808">
        <w:rPr>
          <w:rFonts w:eastAsia="Times New Roman" w:cs="Times New Roman"/>
        </w:rPr>
        <w:t xml:space="preserve"> In each case the force with rate-dependent friction (black line) tends to lie between the </w:t>
      </w:r>
      <w:r w:rsidR="00957808" w:rsidRPr="001B49EE">
        <w:rPr>
          <w:rFonts w:eastAsia="Times New Roman" w:cs="Times New Roman"/>
          <w:i/>
        </w:rPr>
        <w:t>μ</w:t>
      </w:r>
      <w:r w:rsidR="00957808">
        <w:rPr>
          <w:rFonts w:eastAsia="Times New Roman" w:cs="Times New Roman"/>
          <w:i/>
        </w:rPr>
        <w:t xml:space="preserve"> = 0.1</w:t>
      </w:r>
      <w:r w:rsidR="004712AD">
        <w:rPr>
          <w:rFonts w:eastAsia="Times New Roman" w:cs="Times New Roman"/>
        </w:rPr>
        <w:t xml:space="preserve"> (red)</w:t>
      </w:r>
      <w:r w:rsidR="00957808">
        <w:rPr>
          <w:rFonts w:eastAsia="Times New Roman" w:cs="Times New Roman"/>
        </w:rPr>
        <w:t xml:space="preserve"> and </w:t>
      </w:r>
      <w:r w:rsidR="00957808" w:rsidRPr="001B49EE">
        <w:rPr>
          <w:rFonts w:eastAsia="Times New Roman" w:cs="Times New Roman"/>
          <w:i/>
        </w:rPr>
        <w:t>μ</w:t>
      </w:r>
      <w:r w:rsidR="00957808">
        <w:rPr>
          <w:rFonts w:eastAsia="Times New Roman" w:cs="Times New Roman"/>
          <w:i/>
        </w:rPr>
        <w:t xml:space="preserve"> = 0.4</w:t>
      </w:r>
      <w:r w:rsidR="004712AD">
        <w:rPr>
          <w:rFonts w:eastAsia="Times New Roman" w:cs="Times New Roman"/>
          <w:i/>
        </w:rPr>
        <w:t xml:space="preserve"> </w:t>
      </w:r>
      <w:r w:rsidR="004712AD">
        <w:rPr>
          <w:rFonts w:eastAsia="Times New Roman" w:cs="Times New Roman"/>
        </w:rPr>
        <w:t>(green)</w:t>
      </w:r>
      <w:r w:rsidR="000C3378">
        <w:rPr>
          <w:rFonts w:eastAsia="Times New Roman" w:cs="Times New Roman"/>
        </w:rPr>
        <w:t xml:space="preserve"> force curves. The system is highly dependent on initial geometry: this can be seen by comparing the force curves for C1 and C2</w:t>
      </w:r>
      <w:r w:rsidR="004712AD">
        <w:rPr>
          <w:rFonts w:eastAsia="Times New Roman" w:cs="Times New Roman"/>
        </w:rPr>
        <w:t>,</w:t>
      </w:r>
      <w:r w:rsidR="000C3378">
        <w:rPr>
          <w:rFonts w:eastAsia="Times New Roman" w:cs="Times New Roman"/>
        </w:rPr>
        <w:t xml:space="preserve"> or C3 and C4, which differ only in the precise configuration of the blocks (and not, for example, in block size or number of blocks).</w:t>
      </w:r>
    </w:p>
    <w:p w14:paraId="17E56E5B" w14:textId="77777777" w:rsidR="00FF217F" w:rsidRDefault="00FF217F" w:rsidP="004F5D92">
      <w:pPr>
        <w:rPr>
          <w:rFonts w:eastAsia="Times New Roman" w:cs="Times New Roman"/>
        </w:rPr>
      </w:pPr>
    </w:p>
    <w:p w14:paraId="5C0624FC" w14:textId="77777777" w:rsidR="00FF217F" w:rsidRDefault="00FF217F" w:rsidP="00FF217F">
      <w:pPr>
        <w:rPr>
          <w:rFonts w:eastAsia="Times New Roman" w:cs="Times New Roman"/>
        </w:rPr>
      </w:pPr>
      <w:r>
        <w:rPr>
          <w:rFonts w:eastAsia="Times New Roman" w:cs="Times New Roman"/>
          <w:noProof/>
        </w:rPr>
        <w:drawing>
          <wp:inline distT="0" distB="0" distL="0" distR="0" wp14:anchorId="4D51B0E9" wp14:editId="51FCC15F">
            <wp:extent cx="2514993" cy="18862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_f_record.pdf"/>
                    <pic:cNvPicPr/>
                  </pic:nvPicPr>
                  <pic:blipFill>
                    <a:blip r:embed="rId9">
                      <a:extLst>
                        <a:ext uri="{28A0092B-C50C-407E-A947-70E740481C1C}">
                          <a14:useLocalDpi xmlns:a14="http://schemas.microsoft.com/office/drawing/2010/main" val="0"/>
                        </a:ext>
                      </a:extLst>
                    </a:blip>
                    <a:stretch>
                      <a:fillRect/>
                    </a:stretch>
                  </pic:blipFill>
                  <pic:spPr>
                    <a:xfrm>
                      <a:off x="0" y="0"/>
                      <a:ext cx="2514993" cy="1886244"/>
                    </a:xfrm>
                    <a:prstGeom prst="rect">
                      <a:avLst/>
                    </a:prstGeom>
                  </pic:spPr>
                </pic:pic>
              </a:graphicData>
            </a:graphic>
          </wp:inline>
        </w:drawing>
      </w:r>
      <w:r>
        <w:rPr>
          <w:rFonts w:eastAsia="Times New Roman" w:cs="Times New Roman"/>
          <w:noProof/>
        </w:rPr>
        <w:drawing>
          <wp:inline distT="0" distB="0" distL="0" distR="0" wp14:anchorId="68933479" wp14:editId="7250F36D">
            <wp:extent cx="2527300" cy="1895475"/>
            <wp:effectExtent l="0" t="0" r="1270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_f_record.pdf"/>
                    <pic:cNvPicPr/>
                  </pic:nvPicPr>
                  <pic:blipFill>
                    <a:blip r:embed="rId10">
                      <a:extLst>
                        <a:ext uri="{28A0092B-C50C-407E-A947-70E740481C1C}">
                          <a14:useLocalDpi xmlns:a14="http://schemas.microsoft.com/office/drawing/2010/main" val="0"/>
                        </a:ext>
                      </a:extLst>
                    </a:blip>
                    <a:stretch>
                      <a:fillRect/>
                    </a:stretch>
                  </pic:blipFill>
                  <pic:spPr>
                    <a:xfrm>
                      <a:off x="0" y="0"/>
                      <a:ext cx="2527300" cy="1895475"/>
                    </a:xfrm>
                    <a:prstGeom prst="rect">
                      <a:avLst/>
                    </a:prstGeom>
                  </pic:spPr>
                </pic:pic>
              </a:graphicData>
            </a:graphic>
          </wp:inline>
        </w:drawing>
      </w:r>
    </w:p>
    <w:p w14:paraId="72C5B9B3" w14:textId="77777777" w:rsidR="00FF217F" w:rsidRPr="004F5D92" w:rsidRDefault="00FF217F" w:rsidP="00FF217F">
      <w:pPr>
        <w:rPr>
          <w:rFonts w:eastAsia="Times New Roman" w:cs="Times New Roman"/>
        </w:rPr>
      </w:pPr>
      <w:r>
        <w:rPr>
          <w:rFonts w:eastAsia="Times New Roman" w:cs="Times New Roman"/>
          <w:noProof/>
        </w:rPr>
        <w:drawing>
          <wp:inline distT="0" distB="0" distL="0" distR="0" wp14:anchorId="269784E6" wp14:editId="1DD23F67">
            <wp:extent cx="2514993" cy="18862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_f_record.pdf"/>
                    <pic:cNvPicPr/>
                  </pic:nvPicPr>
                  <pic:blipFill>
                    <a:blip r:embed="rId11">
                      <a:extLst>
                        <a:ext uri="{28A0092B-C50C-407E-A947-70E740481C1C}">
                          <a14:useLocalDpi xmlns:a14="http://schemas.microsoft.com/office/drawing/2010/main" val="0"/>
                        </a:ext>
                      </a:extLst>
                    </a:blip>
                    <a:stretch>
                      <a:fillRect/>
                    </a:stretch>
                  </pic:blipFill>
                  <pic:spPr>
                    <a:xfrm>
                      <a:off x="0" y="0"/>
                      <a:ext cx="2514993" cy="1886244"/>
                    </a:xfrm>
                    <a:prstGeom prst="rect">
                      <a:avLst/>
                    </a:prstGeom>
                  </pic:spPr>
                </pic:pic>
              </a:graphicData>
            </a:graphic>
          </wp:inline>
        </w:drawing>
      </w:r>
      <w:r>
        <w:rPr>
          <w:rFonts w:eastAsia="Times New Roman" w:cs="Times New Roman"/>
          <w:noProof/>
        </w:rPr>
        <w:drawing>
          <wp:inline distT="0" distB="0" distL="0" distR="0" wp14:anchorId="25D70FB6" wp14:editId="468282EC">
            <wp:extent cx="2527300" cy="1895475"/>
            <wp:effectExtent l="0" t="0" r="1270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_f_record.pdf"/>
                    <pic:cNvPicPr/>
                  </pic:nvPicPr>
                  <pic:blipFill>
                    <a:blip r:embed="rId12">
                      <a:extLst>
                        <a:ext uri="{28A0092B-C50C-407E-A947-70E740481C1C}">
                          <a14:useLocalDpi xmlns:a14="http://schemas.microsoft.com/office/drawing/2010/main" val="0"/>
                        </a:ext>
                      </a:extLst>
                    </a:blip>
                    <a:stretch>
                      <a:fillRect/>
                    </a:stretch>
                  </pic:blipFill>
                  <pic:spPr>
                    <a:xfrm>
                      <a:off x="0" y="0"/>
                      <a:ext cx="2527300" cy="1895475"/>
                    </a:xfrm>
                    <a:prstGeom prst="rect">
                      <a:avLst/>
                    </a:prstGeom>
                  </pic:spPr>
                </pic:pic>
              </a:graphicData>
            </a:graphic>
          </wp:inline>
        </w:drawing>
      </w:r>
    </w:p>
    <w:p w14:paraId="26720649" w14:textId="77777777" w:rsidR="00FF217F" w:rsidRPr="004F5D92" w:rsidRDefault="00FF217F" w:rsidP="00FF217F">
      <w:pPr>
        <w:rPr>
          <w:rFonts w:eastAsia="Times New Roman" w:cs="Times New Roman"/>
        </w:rPr>
      </w:pPr>
    </w:p>
    <w:p w14:paraId="7F67D48A" w14:textId="77777777" w:rsidR="00FF217F" w:rsidRPr="00957808" w:rsidRDefault="00FF217F" w:rsidP="00FF217F">
      <w:pPr>
        <w:rPr>
          <w:rFonts w:eastAsia="Times New Roman" w:cs="Times New Roman"/>
          <w:b/>
        </w:rPr>
      </w:pPr>
      <w:r w:rsidRPr="00957808">
        <w:rPr>
          <w:rFonts w:eastAsia="Times New Roman" w:cs="Times New Roman"/>
          <w:b/>
        </w:rPr>
        <w:t xml:space="preserve">Figure 3: force </w:t>
      </w:r>
      <w:proofErr w:type="spellStart"/>
      <w:r w:rsidRPr="00957808">
        <w:rPr>
          <w:rFonts w:eastAsia="Times New Roman" w:cs="Times New Roman"/>
          <w:b/>
        </w:rPr>
        <w:t>vs</w:t>
      </w:r>
      <w:proofErr w:type="spellEnd"/>
      <w:r w:rsidRPr="00957808">
        <w:rPr>
          <w:rFonts w:eastAsia="Times New Roman" w:cs="Times New Roman"/>
          <w:b/>
        </w:rPr>
        <w:t xml:space="preserve"> shear box displacement for each of four configurations. The top left plot shows C1; top right C2; bottom left C3; and bottom right C4. On each plot, the red line shows the force with </w:t>
      </w:r>
      <w:r w:rsidRPr="00957808">
        <w:rPr>
          <w:rFonts w:eastAsia="Times New Roman" w:cs="Times New Roman"/>
          <w:b/>
          <w:i/>
        </w:rPr>
        <w:t>μ = 0.1</w:t>
      </w:r>
      <w:r>
        <w:rPr>
          <w:rFonts w:eastAsia="Times New Roman" w:cs="Times New Roman"/>
          <w:b/>
        </w:rPr>
        <w:t xml:space="preserve">, the green line the force with </w:t>
      </w:r>
      <w:r w:rsidRPr="00957808">
        <w:rPr>
          <w:rFonts w:eastAsia="Times New Roman" w:cs="Times New Roman"/>
          <w:b/>
          <w:i/>
        </w:rPr>
        <w:t>μ = 0.</w:t>
      </w:r>
      <w:r>
        <w:rPr>
          <w:rFonts w:eastAsia="Times New Roman" w:cs="Times New Roman"/>
          <w:b/>
          <w:i/>
        </w:rPr>
        <w:t>4</w:t>
      </w:r>
      <w:r>
        <w:rPr>
          <w:rFonts w:eastAsia="Times New Roman" w:cs="Times New Roman"/>
          <w:b/>
        </w:rPr>
        <w:t xml:space="preserve">, the blue line the force with </w:t>
      </w:r>
      <w:r w:rsidRPr="00957808">
        <w:rPr>
          <w:rFonts w:eastAsia="Times New Roman" w:cs="Times New Roman"/>
          <w:b/>
          <w:i/>
        </w:rPr>
        <w:t>μ = 0.</w:t>
      </w:r>
      <w:r>
        <w:rPr>
          <w:rFonts w:eastAsia="Times New Roman" w:cs="Times New Roman"/>
          <w:b/>
          <w:i/>
        </w:rPr>
        <w:t>7</w:t>
      </w:r>
      <w:r>
        <w:rPr>
          <w:rFonts w:eastAsia="Times New Roman" w:cs="Times New Roman"/>
          <w:b/>
        </w:rPr>
        <w:t>, and the black line the force with rate dependent friction modeled as shown on figure 2.</w:t>
      </w:r>
    </w:p>
    <w:p w14:paraId="142E0178" w14:textId="77777777" w:rsidR="000C3378" w:rsidRDefault="000C3378" w:rsidP="004F5D92">
      <w:pPr>
        <w:rPr>
          <w:rFonts w:eastAsia="Times New Roman" w:cs="Times New Roman"/>
        </w:rPr>
      </w:pPr>
    </w:p>
    <w:p w14:paraId="43FB0C4B" w14:textId="730ABB39" w:rsidR="000C3378" w:rsidRDefault="000C3378" w:rsidP="004F5D92">
      <w:pPr>
        <w:rPr>
          <w:rFonts w:eastAsia="Times New Roman" w:cs="Times New Roman"/>
        </w:rPr>
      </w:pPr>
      <w:r>
        <w:rPr>
          <w:rFonts w:eastAsia="Times New Roman" w:cs="Times New Roman"/>
        </w:rPr>
        <w:t xml:space="preserve">In each case the graph of rate-dependent friction is noticeably less smooth than the curves for constant friction. We speculate that this is stick-slip behaviour. Stick-slip is known to occur on individual faults where friction decreases with slip speed. </w:t>
      </w:r>
      <w:r w:rsidR="00CB696F">
        <w:rPr>
          <w:rFonts w:eastAsia="Times New Roman" w:cs="Times New Roman"/>
        </w:rPr>
        <w:t xml:space="preserve">However, we are unaware of any models of </w:t>
      </w:r>
      <w:proofErr w:type="gramStart"/>
      <w:r w:rsidR="00CB696F">
        <w:rPr>
          <w:rFonts w:eastAsia="Times New Roman" w:cs="Times New Roman"/>
        </w:rPr>
        <w:t>ice which</w:t>
      </w:r>
      <w:proofErr w:type="gramEnd"/>
      <w:r w:rsidR="00CB696F">
        <w:rPr>
          <w:rFonts w:eastAsia="Times New Roman" w:cs="Times New Roman"/>
        </w:rPr>
        <w:t xml:space="preserve"> show </w:t>
      </w:r>
      <w:r w:rsidR="004B2DF3">
        <w:rPr>
          <w:rFonts w:eastAsia="Times New Roman" w:cs="Times New Roman"/>
        </w:rPr>
        <w:t>how stick-slip behaviour aggregates</w:t>
      </w:r>
      <w:r w:rsidR="00CB696F">
        <w:rPr>
          <w:rFonts w:eastAsia="Times New Roman" w:cs="Times New Roman"/>
        </w:rPr>
        <w:t xml:space="preserve"> over many faults.</w:t>
      </w:r>
    </w:p>
    <w:p w14:paraId="276849F7" w14:textId="77777777" w:rsidR="00CB696F" w:rsidRPr="00957808" w:rsidRDefault="00CB696F" w:rsidP="004F5D92">
      <w:pPr>
        <w:rPr>
          <w:rFonts w:eastAsia="Times New Roman" w:cs="Times New Roman"/>
        </w:rPr>
      </w:pPr>
    </w:p>
    <w:p w14:paraId="2085971B" w14:textId="2C60CD58" w:rsidR="004F5D92" w:rsidRDefault="00FF217F" w:rsidP="004F5D92">
      <w:pPr>
        <w:rPr>
          <w:rFonts w:eastAsia="Times New Roman" w:cs="Times New Roman"/>
        </w:rPr>
      </w:pPr>
      <w:r>
        <w:rPr>
          <w:rFonts w:eastAsia="Times New Roman" w:cs="Times New Roman"/>
        </w:rPr>
        <w:t xml:space="preserve">We investigate this behaviour further by looking at how energy is dissipated in the simulation. Figure 4 shows heat maps of the total friction energy dissipation in the simulation. </w:t>
      </w:r>
      <w:proofErr w:type="gramStart"/>
      <w:r>
        <w:rPr>
          <w:rFonts w:eastAsia="Times New Roman" w:cs="Times New Roman"/>
        </w:rPr>
        <w:t xml:space="preserve">These heat maps are produced by calculating the energy dissipated at each contact and each </w:t>
      </w:r>
      <w:proofErr w:type="spellStart"/>
      <w:r>
        <w:rPr>
          <w:rFonts w:eastAsia="Times New Roman" w:cs="Times New Roman"/>
        </w:rPr>
        <w:t>timestep</w:t>
      </w:r>
      <w:proofErr w:type="spellEnd"/>
      <w:r>
        <w:rPr>
          <w:rFonts w:eastAsia="Times New Roman" w:cs="Times New Roman"/>
        </w:rPr>
        <w:t>, and measuring the slip rate and tangential force on the contact</w:t>
      </w:r>
      <w:proofErr w:type="gramEnd"/>
      <w:r>
        <w:rPr>
          <w:rFonts w:eastAsia="Times New Roman" w:cs="Times New Roman"/>
        </w:rPr>
        <w:t>. These energies are then summed</w:t>
      </w:r>
      <w:r w:rsidR="004712AD">
        <w:rPr>
          <w:rFonts w:eastAsia="Times New Roman" w:cs="Times New Roman"/>
        </w:rPr>
        <w:t xml:space="preserve"> over all contacts</w:t>
      </w:r>
      <w:r>
        <w:rPr>
          <w:rFonts w:eastAsia="Times New Roman" w:cs="Times New Roman"/>
        </w:rPr>
        <w:t xml:space="preserve">, to give an indication of which types of interaction use the most energy. Predictably, in all cases, higher speeds and higher forces lead to higher energy dissipation. Less predictably, in the rate dependent case, two separate </w:t>
      </w:r>
      <w:proofErr w:type="gramStart"/>
      <w:r>
        <w:rPr>
          <w:rFonts w:eastAsia="Times New Roman" w:cs="Times New Roman"/>
        </w:rPr>
        <w:t>high energy</w:t>
      </w:r>
      <w:proofErr w:type="gramEnd"/>
      <w:r>
        <w:rPr>
          <w:rFonts w:eastAsia="Times New Roman" w:cs="Times New Roman"/>
        </w:rPr>
        <w:t xml:space="preserve"> zones are seen</w:t>
      </w:r>
      <w:r w:rsidR="004712AD">
        <w:rPr>
          <w:rFonts w:eastAsia="Times New Roman" w:cs="Times New Roman"/>
        </w:rPr>
        <w:t xml:space="preserve"> (the two separate blue patches towards the top right of the lower-right figure). Contrastingly,</w:t>
      </w:r>
      <w:r>
        <w:rPr>
          <w:rFonts w:eastAsia="Times New Roman" w:cs="Times New Roman"/>
        </w:rPr>
        <w:t xml:space="preserve"> with constant friction the energy is concentra</w:t>
      </w:r>
      <w:r w:rsidR="004712AD">
        <w:rPr>
          <w:rFonts w:eastAsia="Times New Roman" w:cs="Times New Roman"/>
        </w:rPr>
        <w:t>ted in one zone of the heat map</w:t>
      </w:r>
      <w:r>
        <w:rPr>
          <w:rFonts w:eastAsia="Times New Roman" w:cs="Times New Roman"/>
        </w:rPr>
        <w:t xml:space="preserve">. We </w:t>
      </w:r>
      <w:proofErr w:type="spellStart"/>
      <w:r>
        <w:rPr>
          <w:rFonts w:eastAsia="Times New Roman" w:cs="Times New Roman"/>
        </w:rPr>
        <w:t>hypothesise</w:t>
      </w:r>
      <w:proofErr w:type="spellEnd"/>
      <w:r>
        <w:rPr>
          <w:rFonts w:eastAsia="Times New Roman" w:cs="Times New Roman"/>
        </w:rPr>
        <w:t xml:space="preserve"> that these two separate high-energy zones – one fast, one slow - correspond to two stages of a typical stick-slip cycle. </w:t>
      </w:r>
    </w:p>
    <w:p w14:paraId="7DA8CE48" w14:textId="77777777" w:rsidR="00FF217F" w:rsidRDefault="00FF217F" w:rsidP="004F5D92">
      <w:pPr>
        <w:rPr>
          <w:rFonts w:eastAsia="Times New Roman" w:cs="Times New Roman"/>
        </w:rPr>
      </w:pPr>
    </w:p>
    <w:p w14:paraId="756AC2AD" w14:textId="7DD501D5" w:rsidR="00957808" w:rsidRPr="00957808" w:rsidRDefault="00957808" w:rsidP="00957808">
      <w:pPr>
        <w:rPr>
          <w:rFonts w:eastAsia="Times New Roman" w:cs="Times New Roman"/>
          <w:b/>
        </w:rPr>
      </w:pPr>
    </w:p>
    <w:p w14:paraId="66B9D874" w14:textId="52415376" w:rsidR="00957808" w:rsidRDefault="00FF217F" w:rsidP="00957808">
      <w:pPr>
        <w:rPr>
          <w:rFonts w:eastAsia="Times New Roman" w:cs="Times New Roman"/>
          <w:b/>
        </w:rPr>
      </w:pPr>
      <w:r>
        <w:rPr>
          <w:rFonts w:eastAsia="Times New Roman" w:cs="Times New Roman"/>
          <w:b/>
          <w:noProof/>
        </w:rPr>
        <w:drawing>
          <wp:inline distT="0" distB="0" distL="0" distR="0" wp14:anchorId="2F2BC417" wp14:editId="3291494A">
            <wp:extent cx="5270500" cy="3068955"/>
            <wp:effectExtent l="0" t="0" r="1270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_log_energy_plot.pdf"/>
                    <pic:cNvPicPr/>
                  </pic:nvPicPr>
                  <pic:blipFill>
                    <a:blip r:embed="rId13">
                      <a:extLst>
                        <a:ext uri="{28A0092B-C50C-407E-A947-70E740481C1C}">
                          <a14:useLocalDpi xmlns:a14="http://schemas.microsoft.com/office/drawing/2010/main" val="0"/>
                        </a:ext>
                      </a:extLst>
                    </a:blip>
                    <a:stretch>
                      <a:fillRect/>
                    </a:stretch>
                  </pic:blipFill>
                  <pic:spPr>
                    <a:xfrm>
                      <a:off x="0" y="0"/>
                      <a:ext cx="5270500" cy="3068955"/>
                    </a:xfrm>
                    <a:prstGeom prst="rect">
                      <a:avLst/>
                    </a:prstGeom>
                  </pic:spPr>
                </pic:pic>
              </a:graphicData>
            </a:graphic>
          </wp:inline>
        </w:drawing>
      </w:r>
    </w:p>
    <w:p w14:paraId="0AB568D6" w14:textId="2426D7AE" w:rsidR="00FF217F" w:rsidRPr="00FF217F" w:rsidRDefault="00FF217F" w:rsidP="00957808">
      <w:pPr>
        <w:rPr>
          <w:rFonts w:eastAsia="Times New Roman" w:cs="Times New Roman"/>
          <w:b/>
        </w:rPr>
      </w:pPr>
      <w:r>
        <w:rPr>
          <w:rFonts w:eastAsia="Times New Roman" w:cs="Times New Roman"/>
          <w:b/>
        </w:rPr>
        <w:t>Figure 4: heat maps showing the total frictional energy dissipation in each simulation as a function of slip rate (x-axis, from 10</w:t>
      </w:r>
      <w:r>
        <w:rPr>
          <w:rFonts w:eastAsia="Times New Roman" w:cs="Times New Roman"/>
          <w:b/>
          <w:vertAlign w:val="superscript"/>
        </w:rPr>
        <w:t>-10</w:t>
      </w:r>
      <w:r>
        <w:rPr>
          <w:rFonts w:eastAsia="Times New Roman" w:cs="Times New Roman"/>
          <w:b/>
        </w:rPr>
        <w:t xml:space="preserve"> to 10</w:t>
      </w:r>
      <w:r>
        <w:rPr>
          <w:rFonts w:eastAsia="Times New Roman" w:cs="Times New Roman"/>
          <w:b/>
          <w:vertAlign w:val="superscript"/>
        </w:rPr>
        <w:t>0</w:t>
      </w:r>
      <w:r>
        <w:rPr>
          <w:rFonts w:eastAsia="Times New Roman" w:cs="Times New Roman"/>
          <w:b/>
        </w:rPr>
        <w:t>) and shear force (y-axis, from 10</w:t>
      </w:r>
      <w:r>
        <w:rPr>
          <w:rFonts w:eastAsia="Times New Roman" w:cs="Times New Roman"/>
          <w:b/>
          <w:vertAlign w:val="superscript"/>
        </w:rPr>
        <w:t>-5</w:t>
      </w:r>
      <w:r>
        <w:rPr>
          <w:rFonts w:eastAsia="Times New Roman" w:cs="Times New Roman"/>
          <w:b/>
        </w:rPr>
        <w:t xml:space="preserve"> to 10</w:t>
      </w:r>
      <w:r>
        <w:rPr>
          <w:rFonts w:eastAsia="Times New Roman" w:cs="Times New Roman"/>
          <w:b/>
          <w:vertAlign w:val="superscript"/>
        </w:rPr>
        <w:t>5</w:t>
      </w:r>
      <w:r>
        <w:rPr>
          <w:rFonts w:eastAsia="Times New Roman" w:cs="Times New Roman"/>
          <w:b/>
        </w:rPr>
        <w:t xml:space="preserve">). Plots are shown for </w:t>
      </w:r>
      <w:r w:rsidRPr="00957808">
        <w:rPr>
          <w:rFonts w:eastAsia="Times New Roman" w:cs="Times New Roman"/>
          <w:b/>
          <w:i/>
        </w:rPr>
        <w:t>μ = 0.1</w:t>
      </w:r>
      <w:r>
        <w:rPr>
          <w:rFonts w:eastAsia="Times New Roman" w:cs="Times New Roman"/>
          <w:b/>
        </w:rPr>
        <w:t xml:space="preserve"> (top left), </w:t>
      </w:r>
      <w:r w:rsidRPr="00957808">
        <w:rPr>
          <w:rFonts w:eastAsia="Times New Roman" w:cs="Times New Roman"/>
          <w:b/>
          <w:i/>
        </w:rPr>
        <w:t>μ = 0.</w:t>
      </w:r>
      <w:r>
        <w:rPr>
          <w:rFonts w:eastAsia="Times New Roman" w:cs="Times New Roman"/>
          <w:b/>
          <w:i/>
        </w:rPr>
        <w:t>4</w:t>
      </w:r>
      <w:r>
        <w:rPr>
          <w:rFonts w:eastAsia="Times New Roman" w:cs="Times New Roman"/>
          <w:b/>
        </w:rPr>
        <w:t xml:space="preserve"> (top right), </w:t>
      </w:r>
      <w:r w:rsidRPr="00957808">
        <w:rPr>
          <w:rFonts w:eastAsia="Times New Roman" w:cs="Times New Roman"/>
          <w:b/>
          <w:i/>
        </w:rPr>
        <w:t>μ = 0.</w:t>
      </w:r>
      <w:r>
        <w:rPr>
          <w:rFonts w:eastAsia="Times New Roman" w:cs="Times New Roman"/>
          <w:b/>
          <w:i/>
        </w:rPr>
        <w:t>7</w:t>
      </w:r>
      <w:r>
        <w:rPr>
          <w:rFonts w:eastAsia="Times New Roman" w:cs="Times New Roman"/>
          <w:b/>
        </w:rPr>
        <w:t xml:space="preserve"> (bottom left) and rate dependent friction (bottom right).</w:t>
      </w:r>
    </w:p>
    <w:p w14:paraId="405D0FDB" w14:textId="1A37B8D1" w:rsidR="00F320A3" w:rsidRPr="00957808" w:rsidRDefault="00F320A3">
      <w:pPr>
        <w:rPr>
          <w:rFonts w:eastAsia="Times New Roman" w:cs="Times New Roman"/>
          <w:b/>
        </w:rPr>
      </w:pPr>
    </w:p>
    <w:p w14:paraId="4D3611CF" w14:textId="77777777" w:rsidR="00F320A3" w:rsidRDefault="00F320A3">
      <w:pPr>
        <w:rPr>
          <w:rFonts w:eastAsia="Times New Roman" w:cs="Times New Roman"/>
        </w:rPr>
      </w:pPr>
    </w:p>
    <w:p w14:paraId="1B0070E8" w14:textId="4442144C" w:rsidR="00FF217F" w:rsidRDefault="00FF217F">
      <w:pPr>
        <w:rPr>
          <w:rFonts w:eastAsia="Times New Roman" w:cs="Times New Roman"/>
          <w:b/>
        </w:rPr>
      </w:pPr>
      <w:r>
        <w:rPr>
          <w:rFonts w:eastAsia="Times New Roman" w:cs="Times New Roman"/>
          <w:b/>
        </w:rPr>
        <w:t>Future collaboration with host institution</w:t>
      </w:r>
    </w:p>
    <w:p w14:paraId="30B1FC83" w14:textId="77777777" w:rsidR="00912A44" w:rsidRDefault="00912A44">
      <w:pPr>
        <w:rPr>
          <w:rFonts w:eastAsia="Times New Roman" w:cs="Times New Roman"/>
          <w:b/>
        </w:rPr>
      </w:pPr>
    </w:p>
    <w:p w14:paraId="20CBC49A" w14:textId="34D75A0C" w:rsidR="00FF217F" w:rsidRDefault="00FF217F">
      <w:pPr>
        <w:rPr>
          <w:rFonts w:eastAsia="Times New Roman" w:cs="Times New Roman"/>
        </w:rPr>
      </w:pPr>
      <w:r>
        <w:rPr>
          <w:rFonts w:eastAsia="Times New Roman" w:cs="Times New Roman"/>
        </w:rPr>
        <w:t xml:space="preserve">One week’s work was necessary to develop the simulations and produce preliminary results, but is insufficient to draw definite conclusions. However, we </w:t>
      </w:r>
      <w:r w:rsidR="004712AD">
        <w:rPr>
          <w:rFonts w:eastAsia="Times New Roman" w:cs="Times New Roman"/>
        </w:rPr>
        <w:t>think</w:t>
      </w:r>
      <w:r>
        <w:rPr>
          <w:rFonts w:eastAsia="Times New Roman" w:cs="Times New Roman"/>
        </w:rPr>
        <w:t xml:space="preserve"> this work show</w:t>
      </w:r>
      <w:r w:rsidR="004712AD">
        <w:rPr>
          <w:rFonts w:eastAsia="Times New Roman" w:cs="Times New Roman"/>
        </w:rPr>
        <w:t>s</w:t>
      </w:r>
      <w:r>
        <w:rPr>
          <w:rFonts w:eastAsia="Times New Roman" w:cs="Times New Roman"/>
        </w:rPr>
        <w:t xml:space="preserve"> interesting results at this stage</w:t>
      </w:r>
      <w:r w:rsidR="004712AD">
        <w:rPr>
          <w:rFonts w:eastAsia="Times New Roman" w:cs="Times New Roman"/>
        </w:rPr>
        <w:t>,</w:t>
      </w:r>
      <w:r>
        <w:rPr>
          <w:rFonts w:eastAsia="Times New Roman" w:cs="Times New Roman"/>
        </w:rPr>
        <w:t xml:space="preserve"> and so we plan to </w:t>
      </w:r>
      <w:r w:rsidR="004712AD">
        <w:rPr>
          <w:rFonts w:eastAsia="Times New Roman" w:cs="Times New Roman"/>
        </w:rPr>
        <w:t>continue it remotely (one outcome of the week’s collaboration was to ensure we can both work on the same models at our respective institutions)</w:t>
      </w:r>
      <w:r w:rsidR="00912A44">
        <w:rPr>
          <w:rFonts w:eastAsia="Times New Roman" w:cs="Times New Roman"/>
        </w:rPr>
        <w:t xml:space="preserve">. The next stage in this work is to simulate a different ice rubble process. Figure 5 shows </w:t>
      </w:r>
      <w:proofErr w:type="spellStart"/>
      <w:r w:rsidR="00912A44">
        <w:rPr>
          <w:rFonts w:eastAsia="Times New Roman" w:cs="Times New Roman"/>
        </w:rPr>
        <w:t>visualisations</w:t>
      </w:r>
      <w:proofErr w:type="spellEnd"/>
      <w:r w:rsidR="00912A44">
        <w:rPr>
          <w:rFonts w:eastAsia="Times New Roman" w:cs="Times New Roman"/>
        </w:rPr>
        <w:t xml:space="preserve"> of a larger-scale station-keeping </w:t>
      </w:r>
      <w:proofErr w:type="gramStart"/>
      <w:r w:rsidR="00912A44">
        <w:rPr>
          <w:rFonts w:eastAsia="Times New Roman" w:cs="Times New Roman"/>
        </w:rPr>
        <w:t>simulation which</w:t>
      </w:r>
      <w:proofErr w:type="gramEnd"/>
      <w:r w:rsidR="00912A44">
        <w:rPr>
          <w:rFonts w:eastAsia="Times New Roman" w:cs="Times New Roman"/>
        </w:rPr>
        <w:t xml:space="preserve"> we will test next. In this simulation a large ice-rubble field is driven (by wind forcing) past a stationary object, and the forces on the stationary object are measured.</w:t>
      </w:r>
    </w:p>
    <w:p w14:paraId="1CB3083A" w14:textId="77777777" w:rsidR="00912A44" w:rsidRDefault="00912A44" w:rsidP="002D5B3F">
      <w:pPr>
        <w:jc w:val="center"/>
        <w:rPr>
          <w:rFonts w:eastAsia="Times New Roman" w:cs="Times New Roman"/>
        </w:rPr>
      </w:pPr>
    </w:p>
    <w:p w14:paraId="50125C2C" w14:textId="3C722BB5" w:rsidR="00912A44" w:rsidRPr="00FF217F" w:rsidRDefault="00912A44" w:rsidP="002D5B3F">
      <w:pPr>
        <w:jc w:val="center"/>
        <w:rPr>
          <w:rFonts w:eastAsia="Times New Roman" w:cs="Times New Roman"/>
        </w:rPr>
      </w:pPr>
      <w:r>
        <w:rPr>
          <w:rFonts w:eastAsia="Times New Roman" w:cs="Times New Roman"/>
          <w:noProof/>
        </w:rPr>
        <w:drawing>
          <wp:inline distT="0" distB="0" distL="0" distR="0" wp14:anchorId="2CDEB0A3" wp14:editId="3E30F781">
            <wp:extent cx="1098021" cy="82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keeping00.pdf"/>
                    <pic:cNvPicPr/>
                  </pic:nvPicPr>
                  <pic:blipFill>
                    <a:blip r:embed="rId14">
                      <a:extLst>
                        <a:ext uri="{28A0092B-C50C-407E-A947-70E740481C1C}">
                          <a14:useLocalDpi xmlns:a14="http://schemas.microsoft.com/office/drawing/2010/main" val="0"/>
                        </a:ext>
                      </a:extLst>
                    </a:blip>
                    <a:stretch>
                      <a:fillRect/>
                    </a:stretch>
                  </pic:blipFill>
                  <pic:spPr>
                    <a:xfrm>
                      <a:off x="0" y="0"/>
                      <a:ext cx="1098433" cy="825810"/>
                    </a:xfrm>
                    <a:prstGeom prst="rect">
                      <a:avLst/>
                    </a:prstGeom>
                  </pic:spPr>
                </pic:pic>
              </a:graphicData>
            </a:graphic>
          </wp:inline>
        </w:drawing>
      </w:r>
      <w:r>
        <w:rPr>
          <w:rFonts w:eastAsia="Times New Roman" w:cs="Times New Roman"/>
          <w:noProof/>
        </w:rPr>
        <w:drawing>
          <wp:inline distT="0" distB="0" distL="0" distR="0" wp14:anchorId="007F01DC" wp14:editId="394A3030">
            <wp:extent cx="1098433" cy="8257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keeping00.pdf"/>
                    <pic:cNvPicPr/>
                  </pic:nvPicPr>
                  <pic:blipFill>
                    <a:blip r:embed="rId15">
                      <a:extLst>
                        <a:ext uri="{28A0092B-C50C-407E-A947-70E740481C1C}">
                          <a14:useLocalDpi xmlns:a14="http://schemas.microsoft.com/office/drawing/2010/main" val="0"/>
                        </a:ext>
                      </a:extLst>
                    </a:blip>
                    <a:stretch>
                      <a:fillRect/>
                    </a:stretch>
                  </pic:blipFill>
                  <pic:spPr>
                    <a:xfrm>
                      <a:off x="0" y="0"/>
                      <a:ext cx="1098433" cy="825786"/>
                    </a:xfrm>
                    <a:prstGeom prst="rect">
                      <a:avLst/>
                    </a:prstGeom>
                  </pic:spPr>
                </pic:pic>
              </a:graphicData>
            </a:graphic>
          </wp:inline>
        </w:drawing>
      </w:r>
      <w:r>
        <w:rPr>
          <w:rFonts w:eastAsia="Times New Roman" w:cs="Times New Roman"/>
          <w:noProof/>
        </w:rPr>
        <w:drawing>
          <wp:inline distT="0" distB="0" distL="0" distR="0" wp14:anchorId="33D8FE6F" wp14:editId="7B9A3C80">
            <wp:extent cx="1098433" cy="8257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keeping00.pdf"/>
                    <pic:cNvPicPr/>
                  </pic:nvPicPr>
                  <pic:blipFill>
                    <a:blip r:embed="rId16">
                      <a:extLst>
                        <a:ext uri="{28A0092B-C50C-407E-A947-70E740481C1C}">
                          <a14:useLocalDpi xmlns:a14="http://schemas.microsoft.com/office/drawing/2010/main" val="0"/>
                        </a:ext>
                      </a:extLst>
                    </a:blip>
                    <a:stretch>
                      <a:fillRect/>
                    </a:stretch>
                  </pic:blipFill>
                  <pic:spPr>
                    <a:xfrm>
                      <a:off x="0" y="0"/>
                      <a:ext cx="1098433" cy="825786"/>
                    </a:xfrm>
                    <a:prstGeom prst="rect">
                      <a:avLst/>
                    </a:prstGeom>
                  </pic:spPr>
                </pic:pic>
              </a:graphicData>
            </a:graphic>
          </wp:inline>
        </w:drawing>
      </w:r>
      <w:r>
        <w:rPr>
          <w:rFonts w:eastAsia="Times New Roman" w:cs="Times New Roman"/>
          <w:noProof/>
        </w:rPr>
        <w:drawing>
          <wp:inline distT="0" distB="0" distL="0" distR="0" wp14:anchorId="0E407A45" wp14:editId="68D876BE">
            <wp:extent cx="1098433" cy="8257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onkeeping00.pdf"/>
                    <pic:cNvPicPr/>
                  </pic:nvPicPr>
                  <pic:blipFill>
                    <a:blip r:embed="rId17">
                      <a:extLst>
                        <a:ext uri="{28A0092B-C50C-407E-A947-70E740481C1C}">
                          <a14:useLocalDpi xmlns:a14="http://schemas.microsoft.com/office/drawing/2010/main" val="0"/>
                        </a:ext>
                      </a:extLst>
                    </a:blip>
                    <a:stretch>
                      <a:fillRect/>
                    </a:stretch>
                  </pic:blipFill>
                  <pic:spPr>
                    <a:xfrm>
                      <a:off x="0" y="0"/>
                      <a:ext cx="1098433" cy="825786"/>
                    </a:xfrm>
                    <a:prstGeom prst="rect">
                      <a:avLst/>
                    </a:prstGeom>
                  </pic:spPr>
                </pic:pic>
              </a:graphicData>
            </a:graphic>
          </wp:inline>
        </w:drawing>
      </w:r>
    </w:p>
    <w:p w14:paraId="7AF84068" w14:textId="77777777" w:rsidR="00FF217F" w:rsidRDefault="00FF217F" w:rsidP="002D5B3F">
      <w:pPr>
        <w:jc w:val="center"/>
        <w:rPr>
          <w:rFonts w:eastAsia="Times New Roman" w:cs="Times New Roman"/>
        </w:rPr>
      </w:pPr>
    </w:p>
    <w:p w14:paraId="1FE32E3C" w14:textId="25F2C2EA" w:rsidR="00912A44" w:rsidRDefault="00912A44" w:rsidP="002D5B3F">
      <w:pPr>
        <w:rPr>
          <w:rFonts w:eastAsia="Times New Roman" w:cs="Times New Roman"/>
          <w:b/>
          <w:i/>
        </w:rPr>
      </w:pPr>
      <w:r>
        <w:rPr>
          <w:rFonts w:eastAsia="Times New Roman" w:cs="Times New Roman"/>
          <w:b/>
        </w:rPr>
        <w:t xml:space="preserve">Figure 5: </w:t>
      </w:r>
      <w:proofErr w:type="spellStart"/>
      <w:r>
        <w:rPr>
          <w:rFonts w:eastAsia="Times New Roman" w:cs="Times New Roman"/>
          <w:b/>
        </w:rPr>
        <w:t>visualisations</w:t>
      </w:r>
      <w:proofErr w:type="spellEnd"/>
      <w:r>
        <w:rPr>
          <w:rFonts w:eastAsia="Times New Roman" w:cs="Times New Roman"/>
          <w:b/>
        </w:rPr>
        <w:t xml:space="preserve"> of a station-keeping simulation at </w:t>
      </w:r>
      <w:r>
        <w:rPr>
          <w:rFonts w:eastAsia="Times New Roman" w:cs="Times New Roman"/>
          <w:b/>
          <w:i/>
        </w:rPr>
        <w:t>t=0, t=5, t=10 and t=15s.</w:t>
      </w:r>
    </w:p>
    <w:p w14:paraId="5E0116E6" w14:textId="77777777" w:rsidR="00912A44" w:rsidRDefault="00912A44">
      <w:pPr>
        <w:rPr>
          <w:rFonts w:eastAsia="Times New Roman" w:cs="Times New Roman"/>
          <w:b/>
          <w:i/>
        </w:rPr>
      </w:pPr>
    </w:p>
    <w:p w14:paraId="077626DA" w14:textId="4FCC0272" w:rsidR="00912A44" w:rsidRDefault="00912A44">
      <w:pPr>
        <w:rPr>
          <w:rFonts w:eastAsia="Times New Roman" w:cs="Times New Roman"/>
        </w:rPr>
      </w:pPr>
      <w:r>
        <w:rPr>
          <w:rFonts w:eastAsia="Times New Roman" w:cs="Times New Roman"/>
        </w:rPr>
        <w:t>Further, we have had preliminary discussions about testing these simulated phenomena experimentally in the Aalto Ice Tank Laboratory.</w:t>
      </w:r>
    </w:p>
    <w:p w14:paraId="60869CD0" w14:textId="77777777" w:rsidR="00912A44" w:rsidRDefault="00912A44">
      <w:pPr>
        <w:rPr>
          <w:rFonts w:eastAsia="Times New Roman" w:cs="Times New Roman"/>
        </w:rPr>
      </w:pPr>
    </w:p>
    <w:p w14:paraId="273AC9C1" w14:textId="77777777" w:rsidR="00912A44" w:rsidRPr="00912A44" w:rsidRDefault="00912A44">
      <w:pPr>
        <w:rPr>
          <w:rFonts w:eastAsia="Times New Roman" w:cs="Times New Roman"/>
        </w:rPr>
      </w:pPr>
    </w:p>
    <w:p w14:paraId="218399B5" w14:textId="77777777" w:rsidR="00912A44" w:rsidRDefault="00912A44">
      <w:pPr>
        <w:rPr>
          <w:rFonts w:eastAsia="Times New Roman" w:cs="Times New Roman"/>
          <w:b/>
        </w:rPr>
      </w:pPr>
    </w:p>
    <w:p w14:paraId="50AC65FB" w14:textId="77777777" w:rsidR="00912A44" w:rsidRDefault="00912A44">
      <w:pPr>
        <w:rPr>
          <w:rFonts w:eastAsia="Times New Roman" w:cs="Times New Roman"/>
          <w:b/>
        </w:rPr>
      </w:pPr>
    </w:p>
    <w:p w14:paraId="697175A8" w14:textId="6DCEC5F3" w:rsidR="00912A44" w:rsidRDefault="00912A44">
      <w:pPr>
        <w:rPr>
          <w:rFonts w:eastAsia="Times New Roman" w:cs="Times New Roman"/>
          <w:b/>
        </w:rPr>
      </w:pPr>
      <w:r>
        <w:rPr>
          <w:rFonts w:eastAsia="Times New Roman" w:cs="Times New Roman"/>
          <w:b/>
        </w:rPr>
        <w:t>Projected publications</w:t>
      </w:r>
    </w:p>
    <w:p w14:paraId="3730FFB6" w14:textId="77777777" w:rsidR="00912A44" w:rsidRDefault="00912A44">
      <w:pPr>
        <w:rPr>
          <w:rFonts w:eastAsia="Times New Roman" w:cs="Times New Roman"/>
          <w:b/>
        </w:rPr>
      </w:pPr>
    </w:p>
    <w:p w14:paraId="308CFD81" w14:textId="0C979431" w:rsidR="00912A44" w:rsidRDefault="00912A44">
      <w:pPr>
        <w:rPr>
          <w:rFonts w:eastAsia="Times New Roman" w:cs="Times New Roman"/>
        </w:rPr>
      </w:pPr>
      <w:r>
        <w:rPr>
          <w:rFonts w:eastAsia="Times New Roman" w:cs="Times New Roman"/>
        </w:rPr>
        <w:t xml:space="preserve">We have submitted an abstract about this work to POAC 2015 (Ports and Oceans under Arctic Conditions, an international conference for ice engineers and scientists). If we are able to substantiate our hypothesis that we have modeled stick-slip ensemble behaviour then we aim to publish this in a </w:t>
      </w:r>
      <w:r w:rsidR="00CE1159">
        <w:rPr>
          <w:rFonts w:eastAsia="Times New Roman" w:cs="Times New Roman"/>
        </w:rPr>
        <w:t>high impact journal.</w:t>
      </w:r>
      <w:r>
        <w:rPr>
          <w:rFonts w:eastAsia="Times New Roman" w:cs="Times New Roman"/>
        </w:rPr>
        <w:t xml:space="preserve"> </w:t>
      </w:r>
      <w:r w:rsidR="00CE1159">
        <w:rPr>
          <w:rFonts w:eastAsia="Times New Roman" w:cs="Times New Roman"/>
        </w:rPr>
        <w:t>P</w:t>
      </w:r>
      <w:r>
        <w:rPr>
          <w:rFonts w:eastAsia="Times New Roman" w:cs="Times New Roman"/>
        </w:rPr>
        <w:t xml:space="preserve">ossible journals include The </w:t>
      </w:r>
      <w:proofErr w:type="spellStart"/>
      <w:r>
        <w:rPr>
          <w:rFonts w:eastAsia="Times New Roman" w:cs="Times New Roman"/>
        </w:rPr>
        <w:t>Cryosphere</w:t>
      </w:r>
      <w:proofErr w:type="spellEnd"/>
      <w:r>
        <w:rPr>
          <w:rFonts w:eastAsia="Times New Roman" w:cs="Times New Roman"/>
        </w:rPr>
        <w:t>, Journal o</w:t>
      </w:r>
      <w:r w:rsidR="00CE1159">
        <w:rPr>
          <w:rFonts w:eastAsia="Times New Roman" w:cs="Times New Roman"/>
        </w:rPr>
        <w:t>f Geophysical Research, or Cold</w:t>
      </w:r>
      <w:r>
        <w:rPr>
          <w:rFonts w:eastAsia="Times New Roman" w:cs="Times New Roman"/>
        </w:rPr>
        <w:t xml:space="preserve"> Regions Science and Technology.</w:t>
      </w:r>
    </w:p>
    <w:p w14:paraId="27B492F0" w14:textId="77777777" w:rsidR="00912A44" w:rsidRDefault="00912A44">
      <w:pPr>
        <w:rPr>
          <w:rFonts w:eastAsia="Times New Roman" w:cs="Times New Roman"/>
        </w:rPr>
      </w:pPr>
    </w:p>
    <w:p w14:paraId="5575C140" w14:textId="77777777" w:rsidR="00912A44" w:rsidRDefault="00912A44">
      <w:pPr>
        <w:rPr>
          <w:rFonts w:eastAsia="Times New Roman" w:cs="Times New Roman"/>
        </w:rPr>
      </w:pPr>
    </w:p>
    <w:p w14:paraId="00D134FD" w14:textId="64A8F6AB" w:rsidR="00912A44" w:rsidRDefault="00912A44">
      <w:pPr>
        <w:rPr>
          <w:rFonts w:eastAsia="Times New Roman" w:cs="Times New Roman"/>
          <w:b/>
        </w:rPr>
      </w:pPr>
      <w:r>
        <w:rPr>
          <w:rFonts w:eastAsia="Times New Roman" w:cs="Times New Roman"/>
          <w:b/>
        </w:rPr>
        <w:t>Other comments</w:t>
      </w:r>
    </w:p>
    <w:p w14:paraId="2E561674" w14:textId="025C9C85" w:rsidR="009A2818" w:rsidRDefault="009A2818">
      <w:pPr>
        <w:rPr>
          <w:rFonts w:eastAsia="Times New Roman" w:cs="Times New Roman"/>
        </w:rPr>
      </w:pPr>
    </w:p>
    <w:p w14:paraId="35ED5489" w14:textId="630E6AA9" w:rsidR="00912A44" w:rsidRDefault="00912A44">
      <w:pPr>
        <w:rPr>
          <w:rFonts w:eastAsia="Times New Roman" w:cs="Times New Roman"/>
        </w:rPr>
      </w:pPr>
      <w:r>
        <w:rPr>
          <w:rFonts w:eastAsia="Times New Roman" w:cs="Times New Roman"/>
        </w:rPr>
        <w:t xml:space="preserve">During the visit </w:t>
      </w:r>
      <w:proofErr w:type="spellStart"/>
      <w:r>
        <w:rPr>
          <w:rFonts w:eastAsia="Times New Roman" w:cs="Times New Roman"/>
        </w:rPr>
        <w:t>Dr</w:t>
      </w:r>
      <w:proofErr w:type="spellEnd"/>
      <w:r>
        <w:rPr>
          <w:rFonts w:eastAsia="Times New Roman" w:cs="Times New Roman"/>
        </w:rPr>
        <w:t xml:space="preserve"> Lishman enjoyed discussions with </w:t>
      </w:r>
      <w:proofErr w:type="spellStart"/>
      <w:r w:rsidRPr="00912A44">
        <w:rPr>
          <w:rFonts w:eastAsia="Times New Roman" w:cs="Times New Roman"/>
        </w:rPr>
        <w:t>R</w:t>
      </w:r>
      <w:r w:rsidR="002D5B3F" w:rsidRPr="002D5B3F">
        <w:rPr>
          <w:rFonts w:cs="Lucida Grande"/>
          <w:color w:val="000000"/>
        </w:rPr>
        <w:t>ü</w:t>
      </w:r>
      <w:r w:rsidRPr="00912A44">
        <w:rPr>
          <w:rFonts w:eastAsia="Times New Roman" w:cs="Times New Roman"/>
        </w:rPr>
        <w:t>diger</w:t>
      </w:r>
      <w:proofErr w:type="spellEnd"/>
      <w:r>
        <w:rPr>
          <w:rFonts w:eastAsia="Times New Roman" w:cs="Times New Roman"/>
        </w:rPr>
        <w:t xml:space="preserve"> von Bock and </w:t>
      </w:r>
      <w:proofErr w:type="spellStart"/>
      <w:r>
        <w:rPr>
          <w:rFonts w:eastAsia="Times New Roman" w:cs="Times New Roman"/>
        </w:rPr>
        <w:t>Polach</w:t>
      </w:r>
      <w:proofErr w:type="spellEnd"/>
      <w:r w:rsidR="002D5B3F">
        <w:rPr>
          <w:rFonts w:eastAsia="Times New Roman" w:cs="Times New Roman"/>
        </w:rPr>
        <w:t xml:space="preserve">, the Aalto Ice Tank Laboratory Manager, and with </w:t>
      </w:r>
      <w:proofErr w:type="spellStart"/>
      <w:r w:rsidR="002D5B3F">
        <w:rPr>
          <w:rFonts w:eastAsia="Times New Roman" w:cs="Times New Roman"/>
        </w:rPr>
        <w:t>Lasse</w:t>
      </w:r>
      <w:proofErr w:type="spellEnd"/>
      <w:r w:rsidR="002D5B3F">
        <w:rPr>
          <w:rFonts w:eastAsia="Times New Roman" w:cs="Times New Roman"/>
        </w:rPr>
        <w:t xml:space="preserve"> </w:t>
      </w:r>
      <w:proofErr w:type="spellStart"/>
      <w:r w:rsidR="002D5B3F">
        <w:rPr>
          <w:rFonts w:eastAsia="Times New Roman" w:cs="Times New Roman"/>
        </w:rPr>
        <w:t>Makkonen</w:t>
      </w:r>
      <w:proofErr w:type="spellEnd"/>
      <w:r w:rsidR="002D5B3F">
        <w:rPr>
          <w:rFonts w:eastAsia="Times New Roman" w:cs="Times New Roman"/>
        </w:rPr>
        <w:t xml:space="preserve">, of VTT, who works on problems related to ice friction. </w:t>
      </w:r>
      <w:proofErr w:type="spellStart"/>
      <w:r w:rsidR="002D5B3F">
        <w:rPr>
          <w:rFonts w:eastAsia="Times New Roman" w:cs="Times New Roman"/>
        </w:rPr>
        <w:t>Dr</w:t>
      </w:r>
      <w:proofErr w:type="spellEnd"/>
      <w:r w:rsidR="002D5B3F">
        <w:rPr>
          <w:rFonts w:eastAsia="Times New Roman" w:cs="Times New Roman"/>
        </w:rPr>
        <w:t xml:space="preserve"> Lishman also gave a seminar at the host department on his ice friction work.</w:t>
      </w:r>
    </w:p>
    <w:p w14:paraId="1EEC1C82" w14:textId="77777777" w:rsidR="002D5B3F" w:rsidRDefault="002D5B3F">
      <w:pPr>
        <w:rPr>
          <w:rFonts w:eastAsia="Times New Roman" w:cs="Times New Roman"/>
        </w:rPr>
      </w:pPr>
    </w:p>
    <w:p w14:paraId="3B1EC184" w14:textId="0A260ACC" w:rsidR="002D5B3F" w:rsidRDefault="002D5B3F">
      <w:proofErr w:type="spellStart"/>
      <w:r>
        <w:t>Dr</w:t>
      </w:r>
      <w:proofErr w:type="spellEnd"/>
      <w:r>
        <w:t xml:space="preserve"> Lishman would like to thank </w:t>
      </w:r>
      <w:proofErr w:type="spellStart"/>
      <w:r>
        <w:t>Dr</w:t>
      </w:r>
      <w:proofErr w:type="spellEnd"/>
      <w:r>
        <w:t xml:space="preserve"> </w:t>
      </w:r>
      <w:proofErr w:type="spellStart"/>
      <w:r w:rsidRPr="00F320A3">
        <w:rPr>
          <w:rFonts w:eastAsia="Times New Roman" w:cs="Times New Roman"/>
        </w:rPr>
        <w:t>Polojärvi</w:t>
      </w:r>
      <w:proofErr w:type="spellEnd"/>
      <w:r>
        <w:rPr>
          <w:rFonts w:eastAsia="Times New Roman" w:cs="Times New Roman"/>
        </w:rPr>
        <w:t xml:space="preserve"> for hosting.</w:t>
      </w:r>
    </w:p>
    <w:sectPr w:rsidR="002D5B3F" w:rsidSect="009A281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D40CE1"/>
    <w:multiLevelType w:val="hybridMultilevel"/>
    <w:tmpl w:val="A6405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9200BD"/>
    <w:multiLevelType w:val="hybridMultilevel"/>
    <w:tmpl w:val="0F604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20A3"/>
    <w:rsid w:val="000C3378"/>
    <w:rsid w:val="00141D20"/>
    <w:rsid w:val="001B49EE"/>
    <w:rsid w:val="002D5B3F"/>
    <w:rsid w:val="004712AD"/>
    <w:rsid w:val="004B2DF3"/>
    <w:rsid w:val="004F5D92"/>
    <w:rsid w:val="0062373A"/>
    <w:rsid w:val="007E0C6C"/>
    <w:rsid w:val="00912A44"/>
    <w:rsid w:val="00957808"/>
    <w:rsid w:val="009A2818"/>
    <w:rsid w:val="00AB2142"/>
    <w:rsid w:val="00AF2D0C"/>
    <w:rsid w:val="00CB696F"/>
    <w:rsid w:val="00CC376D"/>
    <w:rsid w:val="00CE1159"/>
    <w:rsid w:val="00DA1194"/>
    <w:rsid w:val="00E92F59"/>
    <w:rsid w:val="00F178DD"/>
    <w:rsid w:val="00F320A3"/>
    <w:rsid w:val="00FB336A"/>
    <w:rsid w:val="00FF21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3B8C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194"/>
    <w:rPr>
      <w:rFonts w:ascii="Lucida Grande" w:hAnsi="Lucida Grande"/>
      <w:sz w:val="18"/>
      <w:szCs w:val="18"/>
    </w:rPr>
  </w:style>
  <w:style w:type="character" w:customStyle="1" w:styleId="BalloonTextChar">
    <w:name w:val="Balloon Text Char"/>
    <w:basedOn w:val="DefaultParagraphFont"/>
    <w:link w:val="BalloonText"/>
    <w:uiPriority w:val="99"/>
    <w:semiHidden/>
    <w:rsid w:val="00DA1194"/>
    <w:rPr>
      <w:rFonts w:ascii="Lucida Grande" w:hAnsi="Lucida Grande"/>
      <w:sz w:val="18"/>
      <w:szCs w:val="18"/>
    </w:rPr>
  </w:style>
  <w:style w:type="paragraph" w:styleId="ListParagraph">
    <w:name w:val="List Paragraph"/>
    <w:basedOn w:val="Normal"/>
    <w:uiPriority w:val="34"/>
    <w:qFormat/>
    <w:rsid w:val="001B49E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194"/>
    <w:rPr>
      <w:rFonts w:ascii="Lucida Grande" w:hAnsi="Lucida Grande"/>
      <w:sz w:val="18"/>
      <w:szCs w:val="18"/>
    </w:rPr>
  </w:style>
  <w:style w:type="character" w:customStyle="1" w:styleId="BalloonTextChar">
    <w:name w:val="Balloon Text Char"/>
    <w:basedOn w:val="DefaultParagraphFont"/>
    <w:link w:val="BalloonText"/>
    <w:uiPriority w:val="99"/>
    <w:semiHidden/>
    <w:rsid w:val="00DA1194"/>
    <w:rPr>
      <w:rFonts w:ascii="Lucida Grande" w:hAnsi="Lucida Grande"/>
      <w:sz w:val="18"/>
      <w:szCs w:val="18"/>
    </w:rPr>
  </w:style>
  <w:style w:type="paragraph" w:styleId="ListParagraph">
    <w:name w:val="List Paragraph"/>
    <w:basedOn w:val="Normal"/>
    <w:uiPriority w:val="34"/>
    <w:qFormat/>
    <w:rsid w:val="001B49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emf"/><Relationship Id="rId12" Type="http://schemas.openxmlformats.org/officeDocument/2006/relationships/image" Target="media/image7.emf"/><Relationship Id="rId13" Type="http://schemas.openxmlformats.org/officeDocument/2006/relationships/image" Target="media/image8.emf"/><Relationship Id="rId14" Type="http://schemas.openxmlformats.org/officeDocument/2006/relationships/image" Target="media/image9.emf"/><Relationship Id="rId15" Type="http://schemas.openxmlformats.org/officeDocument/2006/relationships/image" Target="media/image10.emf"/><Relationship Id="rId16" Type="http://schemas.openxmlformats.org/officeDocument/2006/relationships/image" Target="media/image11.emf"/><Relationship Id="rId17" Type="http://schemas.openxmlformats.org/officeDocument/2006/relationships/image" Target="media/image12.em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png"/><Relationship Id="rId9" Type="http://schemas.openxmlformats.org/officeDocument/2006/relationships/image" Target="media/image4.emf"/><Relationship Id="rId10"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268</TotalTime>
  <Pages>5</Pages>
  <Words>1023</Words>
  <Characters>5837</Characters>
  <Application>Microsoft Macintosh Word</Application>
  <DocSecurity>0</DocSecurity>
  <Lines>48</Lines>
  <Paragraphs>13</Paragraphs>
  <ScaleCrop>false</ScaleCrop>
  <Company/>
  <LinksUpToDate>false</LinksUpToDate>
  <CharactersWithSpaces>6847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dc:creator>
  <cp:keywords/>
  <dc:description/>
  <cp:lastModifiedBy>Ben</cp:lastModifiedBy>
  <cp:revision>11</cp:revision>
  <dcterms:created xsi:type="dcterms:W3CDTF">2014-10-30T11:29:00Z</dcterms:created>
  <dcterms:modified xsi:type="dcterms:W3CDTF">2014-10-31T17:50:00Z</dcterms:modified>
</cp:coreProperties>
</file>