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6F" w:rsidRDefault="00025A6F" w:rsidP="00025A6F">
      <w:pPr>
        <w:jc w:val="both"/>
        <w:rPr>
          <w:rFonts w:ascii="Calibri" w:hAnsi="Calibri"/>
          <w:b/>
          <w:bCs/>
          <w:sz w:val="22"/>
          <w:szCs w:val="22"/>
          <w:lang w:val="en-US"/>
        </w:rPr>
      </w:pPr>
    </w:p>
    <w:tbl>
      <w:tblPr>
        <w:tblW w:w="9139" w:type="dxa"/>
        <w:tblLook w:val="04A0" w:firstRow="1" w:lastRow="0" w:firstColumn="1" w:lastColumn="0" w:noHBand="0" w:noVBand="1"/>
      </w:tblPr>
      <w:tblGrid>
        <w:gridCol w:w="3085"/>
        <w:gridCol w:w="6054"/>
      </w:tblGrid>
      <w:tr w:rsidR="00902B41" w:rsidRPr="001D4219" w:rsidTr="001D4219">
        <w:trPr>
          <w:trHeight w:val="690"/>
        </w:trPr>
        <w:tc>
          <w:tcPr>
            <w:tcW w:w="3085" w:type="dxa"/>
            <w:vMerge w:val="restart"/>
            <w:shd w:val="clear" w:color="auto" w:fill="auto"/>
          </w:tcPr>
          <w:p w:rsidR="00902B41" w:rsidRDefault="00CF445B" w:rsidP="001D4219">
            <w:pPr>
              <w:jc w:val="both"/>
              <w:rPr>
                <w:rFonts w:ascii="Calibri" w:hAnsi="Calibri"/>
                <w:b/>
                <w:bCs/>
                <w:sz w:val="22"/>
                <w:szCs w:val="22"/>
                <w:lang w:val="en-US"/>
              </w:rPr>
            </w:pPr>
            <w:r>
              <w:rPr>
                <w:rFonts w:ascii="Calibri" w:hAnsi="Calibri"/>
                <w:b/>
                <w:bCs/>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5pt;height:103.65pt">
                  <v:imagedata r:id="rId7" o:title="esf_green_logo"/>
                </v:shape>
              </w:pict>
            </w:r>
          </w:p>
          <w:p w:rsidR="002152F0" w:rsidRPr="001D4219" w:rsidRDefault="002152F0" w:rsidP="001D4219">
            <w:pPr>
              <w:jc w:val="both"/>
              <w:rPr>
                <w:rFonts w:ascii="Calibri" w:hAnsi="Calibri"/>
                <w:b/>
                <w:bCs/>
                <w:sz w:val="22"/>
                <w:szCs w:val="22"/>
                <w:lang w:val="en-US"/>
              </w:rPr>
            </w:pPr>
          </w:p>
        </w:tc>
        <w:tc>
          <w:tcPr>
            <w:tcW w:w="6054" w:type="dxa"/>
            <w:shd w:val="clear" w:color="auto" w:fill="auto"/>
          </w:tcPr>
          <w:p w:rsidR="00902B41" w:rsidRPr="001D4219" w:rsidRDefault="00902B41" w:rsidP="001D4219">
            <w:pPr>
              <w:jc w:val="both"/>
              <w:rPr>
                <w:rFonts w:ascii="Calibri" w:hAnsi="Calibri"/>
                <w:b/>
                <w:bCs/>
                <w:sz w:val="32"/>
                <w:szCs w:val="32"/>
                <w:lang w:val="en-US"/>
              </w:rPr>
            </w:pPr>
          </w:p>
          <w:p w:rsidR="00902B41" w:rsidRPr="001D4219" w:rsidRDefault="00902B41" w:rsidP="001D4219">
            <w:pPr>
              <w:jc w:val="both"/>
              <w:rPr>
                <w:rFonts w:ascii="Arial" w:hAnsi="Arial" w:cs="Arial"/>
                <w:b/>
                <w:bCs/>
                <w:color w:val="FFFFFF"/>
                <w:sz w:val="32"/>
                <w:szCs w:val="32"/>
                <w:lang w:val="en-US"/>
              </w:rPr>
            </w:pPr>
            <w:r w:rsidRPr="001D4219">
              <w:rPr>
                <w:rFonts w:ascii="Arial" w:hAnsi="Arial" w:cs="Arial"/>
                <w:b/>
                <w:bCs/>
                <w:sz w:val="32"/>
                <w:szCs w:val="32"/>
                <w:shd w:val="clear" w:color="auto" w:fill="7F7F7F"/>
                <w:lang w:val="en-US"/>
              </w:rPr>
              <w:t xml:space="preserve"> </w:t>
            </w:r>
            <w:r w:rsidRPr="001D4219">
              <w:rPr>
                <w:rFonts w:ascii="Arial" w:hAnsi="Arial" w:cs="Arial"/>
                <w:b/>
                <w:bCs/>
                <w:color w:val="FFFFFF"/>
                <w:sz w:val="32"/>
                <w:szCs w:val="32"/>
                <w:shd w:val="clear" w:color="auto" w:fill="7F7F7F"/>
                <w:lang w:val="en-US"/>
              </w:rPr>
              <w:t>Research Networking Programmes</w:t>
            </w:r>
            <w:r w:rsidRPr="001D4219">
              <w:rPr>
                <w:rFonts w:ascii="Arial" w:hAnsi="Arial" w:cs="Arial"/>
                <w:b/>
                <w:bCs/>
                <w:color w:val="FFFFFF"/>
                <w:sz w:val="32"/>
                <w:szCs w:val="32"/>
                <w:shd w:val="clear" w:color="auto" w:fill="BFBFBF"/>
                <w:lang w:val="en-US"/>
              </w:rPr>
              <w:t xml:space="preserve">      </w:t>
            </w:r>
          </w:p>
        </w:tc>
      </w:tr>
      <w:tr w:rsidR="00902B41" w:rsidRPr="001D4219" w:rsidTr="001D4219">
        <w:trPr>
          <w:trHeight w:val="690"/>
        </w:trPr>
        <w:tc>
          <w:tcPr>
            <w:tcW w:w="3085" w:type="dxa"/>
            <w:vMerge/>
            <w:shd w:val="clear" w:color="auto" w:fill="auto"/>
          </w:tcPr>
          <w:p w:rsidR="00902B41" w:rsidRPr="001D4219" w:rsidRDefault="00902B41" w:rsidP="001D4219">
            <w:pPr>
              <w:jc w:val="both"/>
              <w:rPr>
                <w:rFonts w:ascii="Calibri" w:hAnsi="Calibri"/>
                <w:b/>
                <w:bCs/>
                <w:sz w:val="22"/>
                <w:szCs w:val="22"/>
                <w:lang w:val="en-US"/>
              </w:rPr>
            </w:pPr>
          </w:p>
        </w:tc>
        <w:tc>
          <w:tcPr>
            <w:tcW w:w="6054" w:type="dxa"/>
            <w:shd w:val="clear" w:color="auto" w:fill="auto"/>
          </w:tcPr>
          <w:p w:rsidR="00902B41" w:rsidRPr="001D4219" w:rsidRDefault="00902B41" w:rsidP="001D4219">
            <w:pPr>
              <w:jc w:val="both"/>
              <w:rPr>
                <w:rFonts w:ascii="Calibri" w:hAnsi="Calibri"/>
                <w:b/>
                <w:bCs/>
                <w:sz w:val="22"/>
                <w:szCs w:val="22"/>
                <w:lang w:val="en-US"/>
              </w:rPr>
            </w:pPr>
          </w:p>
          <w:p w:rsidR="00214932" w:rsidRPr="00401D43" w:rsidRDefault="00214932" w:rsidP="002152F0">
            <w:pPr>
              <w:jc w:val="both"/>
              <w:rPr>
                <w:rFonts w:ascii="Arial" w:hAnsi="Arial" w:cs="Arial"/>
                <w:b/>
                <w:bCs/>
                <w:color w:val="595959"/>
                <w:sz w:val="32"/>
                <w:szCs w:val="32"/>
                <w:lang w:val="en-US"/>
              </w:rPr>
            </w:pPr>
            <w:r w:rsidRPr="001D4219">
              <w:rPr>
                <w:rFonts w:ascii="Arial" w:hAnsi="Arial" w:cs="Arial"/>
                <w:b/>
                <w:bCs/>
                <w:sz w:val="28"/>
                <w:szCs w:val="28"/>
                <w:lang w:val="en-US"/>
              </w:rPr>
              <w:t xml:space="preserve"> </w:t>
            </w:r>
          </w:p>
        </w:tc>
      </w:tr>
      <w:tr w:rsidR="00902B41" w:rsidRPr="001D4219" w:rsidTr="001D4219">
        <w:trPr>
          <w:trHeight w:val="690"/>
        </w:trPr>
        <w:tc>
          <w:tcPr>
            <w:tcW w:w="3085" w:type="dxa"/>
            <w:vMerge/>
            <w:shd w:val="clear" w:color="auto" w:fill="auto"/>
          </w:tcPr>
          <w:p w:rsidR="00902B41" w:rsidRPr="001D4219" w:rsidRDefault="00902B41" w:rsidP="001D4219">
            <w:pPr>
              <w:jc w:val="both"/>
              <w:rPr>
                <w:rFonts w:ascii="Calibri" w:hAnsi="Calibri"/>
                <w:b/>
                <w:bCs/>
                <w:sz w:val="22"/>
                <w:szCs w:val="22"/>
                <w:lang w:val="en-US"/>
              </w:rPr>
            </w:pPr>
          </w:p>
        </w:tc>
        <w:tc>
          <w:tcPr>
            <w:tcW w:w="6054" w:type="dxa"/>
            <w:shd w:val="clear" w:color="auto" w:fill="auto"/>
          </w:tcPr>
          <w:p w:rsidR="00902B41" w:rsidRDefault="00902B41" w:rsidP="001D4219">
            <w:pPr>
              <w:jc w:val="both"/>
              <w:rPr>
                <w:rFonts w:ascii="Calibri" w:hAnsi="Calibri"/>
                <w:b/>
                <w:bCs/>
                <w:sz w:val="22"/>
                <w:szCs w:val="22"/>
                <w:lang w:val="en-US"/>
              </w:rPr>
            </w:pPr>
          </w:p>
          <w:p w:rsidR="002152F0" w:rsidRPr="001D4219" w:rsidRDefault="002152F0" w:rsidP="001D4219">
            <w:pPr>
              <w:jc w:val="both"/>
              <w:rPr>
                <w:rFonts w:ascii="Calibri" w:hAnsi="Calibri"/>
                <w:b/>
                <w:bCs/>
                <w:sz w:val="22"/>
                <w:szCs w:val="22"/>
                <w:lang w:val="en-US"/>
              </w:rPr>
            </w:pPr>
          </w:p>
        </w:tc>
      </w:tr>
    </w:tbl>
    <w:p w:rsidR="002152F0" w:rsidRDefault="00E02D0D" w:rsidP="002152F0">
      <w:pPr>
        <w:spacing w:before="240"/>
        <w:jc w:val="center"/>
        <w:rPr>
          <w:rFonts w:ascii="Arial" w:hAnsi="Arial" w:cs="Lucida Sans Unicode"/>
          <w:b/>
          <w:color w:val="5F5F5F"/>
          <w:sz w:val="30"/>
          <w:szCs w:val="30"/>
        </w:rPr>
      </w:pPr>
      <w:r w:rsidRPr="00497B5F">
        <w:rPr>
          <w:rFonts w:ascii="Arial" w:hAnsi="Arial" w:cs="Arial"/>
          <w:b/>
          <w:color w:val="5F5F5F"/>
          <w:sz w:val="28"/>
          <w:szCs w:val="28"/>
          <w:lang w:val="en-US"/>
        </w:rPr>
        <w:t xml:space="preserve">Short </w:t>
      </w:r>
      <w:r w:rsidR="00497B5F" w:rsidRPr="00497B5F">
        <w:rPr>
          <w:rFonts w:ascii="Arial" w:hAnsi="Arial" w:cs="Arial"/>
          <w:b/>
          <w:color w:val="5F5F5F"/>
          <w:sz w:val="28"/>
          <w:szCs w:val="28"/>
          <w:lang w:val="en-US"/>
        </w:rPr>
        <w:t xml:space="preserve">Visit Grant </w:t>
      </w:r>
      <w:r w:rsidR="00497B5F" w:rsidRPr="00497B5F">
        <w:rPr>
          <w:rFonts w:ascii="Arial" w:hAnsi="Arial" w:cs="Arial"/>
          <w:sz w:val="28"/>
          <w:szCs w:val="28"/>
        </w:rPr>
        <w:fldChar w:fldCharType="begin">
          <w:ffData>
            <w:name w:val="Check4"/>
            <w:enabled/>
            <w:calcOnExit w:val="0"/>
            <w:checkBox>
              <w:sizeAuto/>
              <w:default w:val="0"/>
              <w:checked/>
            </w:checkBox>
          </w:ffData>
        </w:fldChar>
      </w:r>
      <w:r w:rsidR="00497B5F" w:rsidRPr="00497B5F">
        <w:rPr>
          <w:rFonts w:ascii="Arial" w:hAnsi="Arial" w:cs="Arial"/>
          <w:sz w:val="28"/>
          <w:szCs w:val="28"/>
        </w:rPr>
        <w:instrText xml:space="preserve"> FORMCHECKBOX </w:instrText>
      </w:r>
      <w:r w:rsidR="00CF445B">
        <w:rPr>
          <w:rFonts w:ascii="Arial" w:hAnsi="Arial" w:cs="Arial"/>
          <w:sz w:val="28"/>
          <w:szCs w:val="28"/>
        </w:rPr>
      </w:r>
      <w:r w:rsidR="00CF445B">
        <w:rPr>
          <w:rFonts w:ascii="Arial" w:hAnsi="Arial" w:cs="Arial"/>
          <w:sz w:val="28"/>
          <w:szCs w:val="28"/>
        </w:rPr>
        <w:fldChar w:fldCharType="separate"/>
      </w:r>
      <w:r w:rsidR="00497B5F" w:rsidRPr="00497B5F">
        <w:rPr>
          <w:rFonts w:ascii="Arial" w:hAnsi="Arial" w:cs="Arial"/>
          <w:sz w:val="28"/>
          <w:szCs w:val="28"/>
        </w:rPr>
        <w:fldChar w:fldCharType="end"/>
      </w:r>
      <w:r w:rsidR="00497B5F" w:rsidRPr="00497B5F">
        <w:rPr>
          <w:rFonts w:ascii="Arial" w:hAnsi="Arial" w:cs="Arial"/>
          <w:sz w:val="28"/>
          <w:szCs w:val="28"/>
        </w:rPr>
        <w:t xml:space="preserve"> </w:t>
      </w:r>
      <w:r w:rsidR="00497B5F" w:rsidRPr="00497B5F">
        <w:rPr>
          <w:rFonts w:ascii="Arial" w:hAnsi="Arial" w:cs="Arial"/>
          <w:b/>
          <w:sz w:val="28"/>
          <w:szCs w:val="28"/>
        </w:rPr>
        <w:t>or</w:t>
      </w:r>
      <w:r w:rsidR="00497B5F" w:rsidRPr="00497B5F">
        <w:rPr>
          <w:rFonts w:ascii="Arial" w:hAnsi="Arial" w:cs="Arial"/>
          <w:sz w:val="28"/>
          <w:szCs w:val="28"/>
        </w:rPr>
        <w:t xml:space="preserve"> </w:t>
      </w:r>
      <w:r w:rsidR="00B44342" w:rsidRPr="00497B5F">
        <w:rPr>
          <w:rFonts w:ascii="Arial" w:hAnsi="Arial" w:cs="Arial"/>
          <w:b/>
          <w:color w:val="5F5F5F"/>
          <w:sz w:val="28"/>
          <w:szCs w:val="28"/>
        </w:rPr>
        <w:t>Exchange</w:t>
      </w:r>
      <w:r w:rsidR="009F3A0E" w:rsidRPr="00497B5F">
        <w:rPr>
          <w:rFonts w:ascii="Arial" w:hAnsi="Arial" w:cs="Arial"/>
          <w:b/>
          <w:color w:val="5F5F5F"/>
          <w:sz w:val="28"/>
          <w:szCs w:val="28"/>
        </w:rPr>
        <w:t xml:space="preserve"> Visit </w:t>
      </w:r>
      <w:r w:rsidRPr="00497B5F">
        <w:rPr>
          <w:rFonts w:ascii="Arial" w:hAnsi="Arial" w:cs="Arial"/>
          <w:b/>
          <w:color w:val="5F5F5F"/>
          <w:sz w:val="28"/>
          <w:szCs w:val="28"/>
        </w:rPr>
        <w:t>Grant</w:t>
      </w:r>
      <w:r w:rsidR="00497B5F">
        <w:rPr>
          <w:rFonts w:ascii="Arial" w:hAnsi="Arial" w:cs="Lucida Sans Unicode"/>
          <w:b/>
          <w:color w:val="5F5F5F"/>
          <w:sz w:val="30"/>
          <w:szCs w:val="30"/>
        </w:rPr>
        <w:t xml:space="preserve"> </w:t>
      </w:r>
      <w:r w:rsidR="00497B5F" w:rsidRPr="00D56C02">
        <w:rPr>
          <w:rFonts w:ascii="Verdana" w:hAnsi="Verdana" w:cs="Tahoma"/>
        </w:rPr>
        <w:fldChar w:fldCharType="begin">
          <w:ffData>
            <w:name w:val="Check4"/>
            <w:enabled/>
            <w:calcOnExit w:val="0"/>
            <w:checkBox>
              <w:sizeAuto/>
              <w:default w:val="0"/>
              <w:checked w:val="0"/>
            </w:checkBox>
          </w:ffData>
        </w:fldChar>
      </w:r>
      <w:r w:rsidR="00497B5F" w:rsidRPr="00D56C02">
        <w:rPr>
          <w:rFonts w:ascii="Verdana" w:hAnsi="Verdana" w:cs="Tahoma"/>
        </w:rPr>
        <w:instrText xml:space="preserve"> FORMCHECKBOX </w:instrText>
      </w:r>
      <w:r w:rsidR="00CF445B">
        <w:rPr>
          <w:rFonts w:ascii="Verdana" w:hAnsi="Verdana" w:cs="Tahoma"/>
        </w:rPr>
      </w:r>
      <w:r w:rsidR="00CF445B">
        <w:rPr>
          <w:rFonts w:ascii="Verdana" w:hAnsi="Verdana" w:cs="Tahoma"/>
        </w:rPr>
        <w:fldChar w:fldCharType="separate"/>
      </w:r>
      <w:r w:rsidR="00497B5F" w:rsidRPr="00D56C02">
        <w:rPr>
          <w:rFonts w:ascii="Verdana" w:hAnsi="Verdana" w:cs="Tahoma"/>
        </w:rPr>
        <w:fldChar w:fldCharType="end"/>
      </w:r>
      <w:r w:rsidR="00902B41">
        <w:rPr>
          <w:rFonts w:ascii="Arial" w:hAnsi="Arial" w:cs="Lucida Sans Unicode"/>
          <w:b/>
          <w:color w:val="5F5F5F"/>
          <w:sz w:val="30"/>
          <w:szCs w:val="30"/>
        </w:rPr>
        <w:t xml:space="preserve"> </w:t>
      </w:r>
    </w:p>
    <w:p w:rsidR="00025A6F" w:rsidRPr="002152F0" w:rsidRDefault="00497B5F" w:rsidP="002152F0">
      <w:pPr>
        <w:spacing w:before="240"/>
        <w:jc w:val="center"/>
        <w:rPr>
          <w:rFonts w:ascii="Arial" w:hAnsi="Arial" w:cs="Lucida Sans Unicode"/>
          <w:b/>
          <w:color w:val="5F5F5F"/>
          <w:sz w:val="18"/>
          <w:szCs w:val="18"/>
        </w:rPr>
      </w:pPr>
      <w:r w:rsidRPr="002152F0">
        <w:rPr>
          <w:rFonts w:ascii="Arial" w:hAnsi="Arial" w:cs="Lucida Sans Unicode"/>
          <w:b/>
          <w:i/>
          <w:color w:val="5F5F5F"/>
          <w:sz w:val="18"/>
          <w:szCs w:val="18"/>
        </w:rPr>
        <w:t>(</w:t>
      </w:r>
      <w:proofErr w:type="gramStart"/>
      <w:r w:rsidRPr="002152F0">
        <w:rPr>
          <w:rFonts w:ascii="Arial" w:hAnsi="Arial" w:cs="Lucida Sans Unicode"/>
          <w:b/>
          <w:i/>
          <w:color w:val="5F5F5F"/>
          <w:sz w:val="18"/>
          <w:szCs w:val="18"/>
        </w:rPr>
        <w:t>please</w:t>
      </w:r>
      <w:proofErr w:type="gramEnd"/>
      <w:r w:rsidRPr="002152F0">
        <w:rPr>
          <w:rFonts w:ascii="Arial" w:hAnsi="Arial" w:cs="Lucida Sans Unicode"/>
          <w:b/>
          <w:i/>
          <w:color w:val="5F5F5F"/>
          <w:sz w:val="18"/>
          <w:szCs w:val="18"/>
        </w:rPr>
        <w:t xml:space="preserve"> tick the relevant box)</w:t>
      </w:r>
      <w:r w:rsidRPr="002152F0">
        <w:rPr>
          <w:rFonts w:ascii="Arial" w:hAnsi="Arial" w:cs="Lucida Sans Unicode"/>
          <w:b/>
          <w:color w:val="5F5F5F"/>
          <w:sz w:val="18"/>
          <w:szCs w:val="18"/>
        </w:rPr>
        <w:t xml:space="preserve"> </w:t>
      </w:r>
      <w:r w:rsidR="00F71115" w:rsidRPr="002152F0">
        <w:rPr>
          <w:rFonts w:ascii="Arial" w:hAnsi="Arial" w:cs="Lucida Sans Unicode"/>
          <w:b/>
          <w:color w:val="5F5F5F"/>
          <w:sz w:val="18"/>
          <w:szCs w:val="18"/>
        </w:rPr>
        <w:t xml:space="preserve"> </w:t>
      </w:r>
    </w:p>
    <w:p w:rsidR="002152F0" w:rsidRPr="00497B5F" w:rsidRDefault="002152F0" w:rsidP="002152F0">
      <w:pPr>
        <w:spacing w:before="240"/>
        <w:jc w:val="center"/>
        <w:rPr>
          <w:rFonts w:ascii="Arial" w:hAnsi="Arial" w:cs="Arial"/>
          <w:b/>
          <w:color w:val="5F5F5F"/>
          <w:sz w:val="28"/>
          <w:szCs w:val="28"/>
        </w:rPr>
      </w:pPr>
      <w:r w:rsidRPr="00497B5F">
        <w:rPr>
          <w:rFonts w:ascii="Arial" w:hAnsi="Arial" w:cs="Arial"/>
          <w:b/>
          <w:color w:val="5F5F5F"/>
          <w:sz w:val="28"/>
          <w:szCs w:val="28"/>
        </w:rPr>
        <w:t>Scientific Report</w:t>
      </w:r>
    </w:p>
    <w:p w:rsidR="00025A6F" w:rsidRPr="00D73FD9" w:rsidRDefault="00025A6F" w:rsidP="00585762">
      <w:pPr>
        <w:keepNext/>
        <w:rPr>
          <w:rFonts w:ascii="Arial" w:hAnsi="Arial" w:cs="Lucida Sans Unicode"/>
          <w:sz w:val="20"/>
          <w:szCs w:val="20"/>
        </w:rPr>
      </w:pPr>
    </w:p>
    <w:p w:rsidR="00D73FD9" w:rsidRPr="00D73FD9" w:rsidRDefault="00D73FD9" w:rsidP="00585762">
      <w:pPr>
        <w:keepNext/>
        <w:rPr>
          <w:rFonts w:ascii="Arial" w:hAnsi="Arial" w:cs="Lucida Sans Unicode"/>
          <w:sz w:val="20"/>
          <w:szCs w:val="20"/>
        </w:rPr>
      </w:pPr>
    </w:p>
    <w:p w:rsidR="00902B41" w:rsidRDefault="00E02D0D" w:rsidP="00902B41">
      <w:pPr>
        <w:autoSpaceDE w:val="0"/>
        <w:autoSpaceDN w:val="0"/>
        <w:adjustRightInd w:val="0"/>
        <w:jc w:val="both"/>
        <w:rPr>
          <w:rFonts w:ascii="Arial" w:hAnsi="Arial" w:cs="Arial"/>
          <w:b/>
          <w:color w:val="008000"/>
          <w:sz w:val="22"/>
          <w:szCs w:val="22"/>
        </w:rPr>
      </w:pPr>
      <w:r>
        <w:rPr>
          <w:rFonts w:ascii="Arial" w:hAnsi="Arial" w:cs="Arial"/>
          <w:b/>
          <w:color w:val="008000"/>
          <w:sz w:val="22"/>
          <w:szCs w:val="22"/>
        </w:rPr>
        <w:t>Scientific report</w:t>
      </w:r>
      <w:r w:rsidR="00D94C01">
        <w:rPr>
          <w:rFonts w:ascii="Arial" w:hAnsi="Arial" w:cs="Arial"/>
          <w:b/>
          <w:color w:val="008000"/>
          <w:sz w:val="22"/>
          <w:szCs w:val="22"/>
        </w:rPr>
        <w:t xml:space="preserve"> </w:t>
      </w:r>
      <w:r w:rsidR="00C12EBF">
        <w:rPr>
          <w:rFonts w:ascii="Arial" w:hAnsi="Arial" w:cs="Arial"/>
          <w:b/>
          <w:color w:val="008000"/>
          <w:sz w:val="22"/>
          <w:szCs w:val="22"/>
        </w:rPr>
        <w:t>(</w:t>
      </w:r>
      <w:r w:rsidR="00F97494">
        <w:rPr>
          <w:rFonts w:ascii="Arial" w:hAnsi="Arial" w:cs="Arial"/>
          <w:b/>
          <w:color w:val="008000"/>
          <w:sz w:val="22"/>
          <w:szCs w:val="22"/>
        </w:rPr>
        <w:t xml:space="preserve">one single document in </w:t>
      </w:r>
      <w:r w:rsidR="00C12EBF">
        <w:rPr>
          <w:rFonts w:ascii="Arial" w:hAnsi="Arial" w:cs="Arial"/>
          <w:b/>
          <w:color w:val="008000"/>
          <w:sz w:val="22"/>
          <w:szCs w:val="22"/>
        </w:rPr>
        <w:t xml:space="preserve">WORD or PDF file) </w:t>
      </w:r>
      <w:r w:rsidR="00902B41" w:rsidRPr="00902B41">
        <w:rPr>
          <w:rFonts w:ascii="Arial" w:hAnsi="Arial" w:cs="Arial"/>
          <w:b/>
          <w:color w:val="008000"/>
          <w:sz w:val="22"/>
          <w:szCs w:val="22"/>
        </w:rPr>
        <w:t>should be submitted online</w:t>
      </w:r>
      <w:r w:rsidR="00902B41">
        <w:rPr>
          <w:rFonts w:ascii="Arial" w:hAnsi="Arial" w:cs="Arial"/>
          <w:b/>
          <w:color w:val="008000"/>
          <w:sz w:val="22"/>
          <w:szCs w:val="22"/>
        </w:rPr>
        <w:t xml:space="preserve"> </w:t>
      </w:r>
      <w:r>
        <w:rPr>
          <w:rFonts w:ascii="Arial" w:hAnsi="Arial" w:cs="Arial"/>
          <w:b/>
          <w:color w:val="008000"/>
          <w:sz w:val="22"/>
          <w:szCs w:val="22"/>
          <w:u w:val="single"/>
        </w:rPr>
        <w:t>within one month of the event</w:t>
      </w:r>
      <w:r w:rsidR="00902B41">
        <w:rPr>
          <w:rFonts w:ascii="Arial" w:hAnsi="Arial" w:cs="Arial"/>
          <w:b/>
          <w:color w:val="008000"/>
          <w:sz w:val="22"/>
          <w:szCs w:val="22"/>
        </w:rPr>
        <w:t>.</w:t>
      </w:r>
      <w:r w:rsidR="00902B41" w:rsidRPr="00902B41">
        <w:rPr>
          <w:rFonts w:ascii="Arial" w:hAnsi="Arial" w:cs="Arial"/>
          <w:b/>
          <w:color w:val="008000"/>
          <w:sz w:val="22"/>
          <w:szCs w:val="22"/>
        </w:rPr>
        <w:t xml:space="preserve"> </w:t>
      </w:r>
      <w:r>
        <w:rPr>
          <w:rFonts w:ascii="Arial" w:hAnsi="Arial" w:cs="Arial"/>
          <w:b/>
          <w:color w:val="008000"/>
          <w:sz w:val="22"/>
          <w:szCs w:val="22"/>
        </w:rPr>
        <w:t>It should not exceed eight A4 pages.</w:t>
      </w:r>
    </w:p>
    <w:p w:rsidR="00C12EBF" w:rsidRDefault="00C12EBF" w:rsidP="00902B41">
      <w:pPr>
        <w:autoSpaceDE w:val="0"/>
        <w:autoSpaceDN w:val="0"/>
        <w:adjustRightInd w:val="0"/>
        <w:jc w:val="both"/>
        <w:rPr>
          <w:rFonts w:ascii="Arial" w:hAnsi="Arial" w:cs="Arial"/>
          <w:b/>
          <w:color w:val="008000"/>
          <w:sz w:val="22"/>
          <w:szCs w:val="22"/>
        </w:rPr>
      </w:pPr>
    </w:p>
    <w:p w:rsidR="008761A9" w:rsidRDefault="008761A9" w:rsidP="00902B41">
      <w:pPr>
        <w:autoSpaceDE w:val="0"/>
        <w:autoSpaceDN w:val="0"/>
        <w:adjustRightInd w:val="0"/>
        <w:jc w:val="both"/>
        <w:rPr>
          <w:rFonts w:ascii="Arial" w:hAnsi="Arial" w:cs="Arial"/>
          <w:b/>
          <w:color w:val="008000"/>
          <w:sz w:val="22"/>
          <w:szCs w:val="22"/>
        </w:rPr>
      </w:pPr>
    </w:p>
    <w:p w:rsidR="008761A9" w:rsidRDefault="008761A9" w:rsidP="008761A9">
      <w:pPr>
        <w:tabs>
          <w:tab w:val="left" w:pos="709"/>
        </w:tabs>
        <w:autoSpaceDE w:val="0"/>
        <w:autoSpaceDN w:val="0"/>
        <w:adjustRightInd w:val="0"/>
        <w:jc w:val="both"/>
        <w:rPr>
          <w:rFonts w:ascii="Arial" w:hAnsi="Arial" w:cs="Arial"/>
          <w:b/>
          <w:color w:val="5F5F5F"/>
          <w:sz w:val="22"/>
          <w:szCs w:val="22"/>
        </w:rPr>
      </w:pPr>
      <w:r w:rsidRPr="008761A9">
        <w:rPr>
          <w:rFonts w:ascii="Arial" w:hAnsi="Arial" w:cs="Arial"/>
          <w:b/>
          <w:i/>
          <w:color w:val="595959"/>
          <w:sz w:val="22"/>
          <w:szCs w:val="22"/>
          <w:u w:val="single"/>
        </w:rPr>
        <w:t>Proposal Title</w:t>
      </w:r>
      <w:r w:rsidRPr="008761A9">
        <w:rPr>
          <w:rFonts w:ascii="Arial" w:hAnsi="Arial" w:cs="Arial"/>
          <w:i/>
          <w:color w:val="595959"/>
          <w:sz w:val="22"/>
          <w:szCs w:val="22"/>
        </w:rPr>
        <w:t>:</w:t>
      </w:r>
      <w:r>
        <w:rPr>
          <w:rFonts w:ascii="Arial" w:hAnsi="Arial" w:cs="Arial"/>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F5199F">
        <w:t>Aspects of Automatic Compound Processing</w:t>
      </w:r>
      <w:r>
        <w:rPr>
          <w:rFonts w:ascii="Verdana" w:hAnsi="Verdana" w:cs="Tahoma"/>
          <w:noProof/>
        </w:rPr>
        <w:fldChar w:fldCharType="end"/>
      </w:r>
    </w:p>
    <w:p w:rsidR="008761A9" w:rsidRDefault="008761A9" w:rsidP="008761A9">
      <w:pPr>
        <w:tabs>
          <w:tab w:val="left" w:pos="709"/>
        </w:tabs>
        <w:autoSpaceDE w:val="0"/>
        <w:autoSpaceDN w:val="0"/>
        <w:adjustRightInd w:val="0"/>
        <w:jc w:val="both"/>
        <w:rPr>
          <w:rFonts w:ascii="Arial" w:hAnsi="Arial" w:cs="Arial"/>
          <w:b/>
          <w:color w:val="5F5F5F"/>
          <w:sz w:val="22"/>
          <w:szCs w:val="22"/>
        </w:rPr>
      </w:pPr>
      <w:r w:rsidRPr="000A0801">
        <w:rPr>
          <w:rFonts w:ascii="Arial" w:hAnsi="Arial" w:cs="Arial"/>
          <w:b/>
          <w:i/>
          <w:color w:val="595959"/>
          <w:sz w:val="22"/>
          <w:szCs w:val="22"/>
          <w:u w:val="single"/>
        </w:rPr>
        <w:br/>
        <w:t>Application Reference N°</w:t>
      </w:r>
      <w:r w:rsidRPr="000A0801">
        <w:rPr>
          <w:rFonts w:ascii="Arial" w:hAnsi="Arial" w:cs="Arial"/>
          <w:b/>
          <w:i/>
          <w:color w:val="595959"/>
          <w:sz w:val="22"/>
          <w:szCs w:val="22"/>
        </w:rPr>
        <w:t xml:space="preserve">: </w:t>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F5199F">
        <w:t>5570</w:t>
      </w:r>
      <w:r>
        <w:rPr>
          <w:rFonts w:ascii="Verdana" w:hAnsi="Verdana" w:cs="Tahoma"/>
          <w:noProof/>
        </w:rPr>
        <w:fldChar w:fldCharType="end"/>
      </w:r>
    </w:p>
    <w:p w:rsidR="00FE3BC1" w:rsidRPr="00D01EFE" w:rsidRDefault="008761A9" w:rsidP="008761A9">
      <w:pPr>
        <w:keepNext/>
        <w:tabs>
          <w:tab w:val="left" w:pos="1935"/>
        </w:tabs>
        <w:jc w:val="both"/>
        <w:rPr>
          <w:rFonts w:ascii="Arial" w:hAnsi="Arial" w:cs="Lucida Sans Unicode"/>
          <w:b/>
          <w:sz w:val="20"/>
          <w:szCs w:val="20"/>
        </w:rPr>
      </w:pPr>
      <w:r>
        <w:rPr>
          <w:rFonts w:ascii="Arial" w:hAnsi="Arial" w:cs="Lucida Sans Unicode"/>
          <w:b/>
          <w:sz w:val="20"/>
          <w:szCs w:val="20"/>
        </w:rPr>
        <w:br/>
      </w:r>
      <w:r w:rsidR="00D94C01">
        <w:rPr>
          <w:rFonts w:ascii="Arial" w:hAnsi="Arial" w:cs="Lucida Sans Unicode"/>
          <w:b/>
          <w:sz w:val="20"/>
          <w:szCs w:val="20"/>
        </w:rPr>
        <w:tab/>
      </w:r>
    </w:p>
    <w:p w:rsidR="00B24AD3" w:rsidRDefault="00E02D0D" w:rsidP="002152F0">
      <w:pPr>
        <w:numPr>
          <w:ilvl w:val="0"/>
          <w:numId w:val="9"/>
        </w:numPr>
        <w:autoSpaceDE w:val="0"/>
        <w:autoSpaceDN w:val="0"/>
        <w:adjustRightInd w:val="0"/>
        <w:ind w:hanging="720"/>
        <w:jc w:val="both"/>
        <w:rPr>
          <w:rFonts w:ascii="Arial" w:hAnsi="Arial" w:cs="Lucida Sans Unicode"/>
          <w:b/>
          <w:color w:val="595959"/>
          <w:sz w:val="22"/>
          <w:szCs w:val="22"/>
        </w:rPr>
      </w:pPr>
      <w:r>
        <w:rPr>
          <w:rFonts w:ascii="Arial" w:hAnsi="Arial" w:cs="Lucida Sans Unicode"/>
          <w:b/>
          <w:color w:val="595959"/>
          <w:sz w:val="22"/>
          <w:szCs w:val="22"/>
        </w:rPr>
        <w:t>Purpose</w:t>
      </w:r>
      <w:r w:rsidR="001D2927">
        <w:rPr>
          <w:rFonts w:ascii="Arial" w:hAnsi="Arial" w:cs="Lucida Sans Unicode"/>
          <w:b/>
          <w:color w:val="595959"/>
          <w:sz w:val="22"/>
          <w:szCs w:val="22"/>
        </w:rPr>
        <w:t xml:space="preserve"> of the visit</w:t>
      </w:r>
    </w:p>
    <w:p w:rsidR="00D94C01" w:rsidRDefault="00D94C01" w:rsidP="002152F0">
      <w:pPr>
        <w:autoSpaceDE w:val="0"/>
        <w:autoSpaceDN w:val="0"/>
        <w:adjustRightInd w:val="0"/>
        <w:ind w:hanging="720"/>
        <w:jc w:val="both"/>
        <w:rPr>
          <w:rFonts w:ascii="Arial" w:hAnsi="Arial" w:cs="Lucida Sans Unicode"/>
          <w:b/>
          <w:color w:val="595959"/>
          <w:sz w:val="22"/>
          <w:szCs w:val="22"/>
        </w:rPr>
      </w:pPr>
    </w:p>
    <w:bookmarkStart w:id="0" w:name="Text2"/>
    <w:p w:rsidR="00F5199F" w:rsidRPr="00F5199F" w:rsidRDefault="00497B5F" w:rsidP="00F5199F">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F5199F" w:rsidRPr="00F5199F">
        <w:t>This project ha</w:t>
      </w:r>
      <w:r w:rsidR="00F5199F">
        <w:t>d</w:t>
      </w:r>
      <w:r w:rsidR="00F5199F" w:rsidRPr="00F5199F">
        <w:t xml:space="preserve"> one broad scientific aim, namely to gain insight in compound semantics by unifying perspectives from computational semantics (i.e. Ó Séaghdha, 2008), typological studies (i.e. Scalise &amp; Bisetto, 2009), and construction-based approaches to word-formation (i.e. specifically cognitive grammar (Langacker, 2008) and construction morphology (Booij, 2010)). More specifically, we want</w:t>
      </w:r>
      <w:r w:rsidR="00F5199F">
        <w:t>ed</w:t>
      </w:r>
      <w:r w:rsidR="00F5199F" w:rsidRPr="00F5199F">
        <w:t xml:space="preserve"> to: </w:t>
      </w:r>
    </w:p>
    <w:p w:rsidR="00F5199F" w:rsidRPr="00F5199F" w:rsidRDefault="00F5199F" w:rsidP="00F5199F">
      <w:r w:rsidRPr="00F5199F">
        <w:t>1.</w:t>
      </w:r>
      <w:r w:rsidR="00D366C4">
        <w:t xml:space="preserve"> </w:t>
      </w:r>
      <w:r w:rsidRPr="00F5199F">
        <w:t>ascertain whether it is possible to map the computational semantic categories of Ó Séaghdha (2008) on Scalise &amp; Bisetto’s (2009) taxonomy of grammatical relations that hold between compound constituents; and</w:t>
      </w:r>
    </w:p>
    <w:p w:rsidR="00F5199F" w:rsidRPr="00F5199F" w:rsidRDefault="00F5199F" w:rsidP="00F5199F">
      <w:r w:rsidRPr="00F5199F">
        <w:t>2.</w:t>
      </w:r>
      <w:r w:rsidR="00D366C4">
        <w:t xml:space="preserve"> </w:t>
      </w:r>
      <w:r w:rsidRPr="00F5199F">
        <w:t xml:space="preserve">present these mappings as a categorisation network (à la cognitive grammar) of compound semantics, based on corpus data (i.e. in a “bottom-up”, usage-based approach). </w:t>
      </w:r>
    </w:p>
    <w:p w:rsidR="00F5199F" w:rsidRDefault="00F5199F" w:rsidP="00F5199F"/>
    <w:p w:rsidR="00F5199F" w:rsidRPr="00F5199F" w:rsidRDefault="00F5199F" w:rsidP="00F5199F">
      <w:r>
        <w:t xml:space="preserve">Based on </w:t>
      </w:r>
      <w:r w:rsidRPr="00F5199F">
        <w:t xml:space="preserve">the above, we </w:t>
      </w:r>
      <w:r>
        <w:t xml:space="preserve">have </w:t>
      </w:r>
      <w:r w:rsidRPr="00F5199F">
        <w:t>aim</w:t>
      </w:r>
      <w:r>
        <w:t>ed</w:t>
      </w:r>
      <w:r w:rsidRPr="00F5199F">
        <w:t xml:space="preserve"> to produce the following deliverables:</w:t>
      </w:r>
    </w:p>
    <w:p w:rsidR="00F5199F" w:rsidRPr="00F5199F" w:rsidRDefault="00F5199F" w:rsidP="00F5199F">
      <w:r w:rsidRPr="00F5199F">
        <w:t>1.</w:t>
      </w:r>
      <w:r w:rsidRPr="00F5199F">
        <w:tab/>
        <w:t>A presentation of our findings at a relevant conference/symposium;</w:t>
      </w:r>
    </w:p>
    <w:p w:rsidR="00F5199F" w:rsidRDefault="00F5199F" w:rsidP="00F5199F">
      <w:r w:rsidRPr="00F5199F">
        <w:t>2.</w:t>
      </w:r>
      <w:r w:rsidRPr="00F5199F">
        <w:tab/>
        <w:t>A publication presenting our findings and insights; and</w:t>
      </w:r>
    </w:p>
    <w:p w:rsidR="00D94C01" w:rsidRDefault="00F5199F" w:rsidP="00F5199F">
      <w:pPr>
        <w:rPr>
          <w:rFonts w:ascii="Arial" w:hAnsi="Arial" w:cs="Arial"/>
          <w:b/>
          <w:color w:val="5F5F5F"/>
          <w:sz w:val="22"/>
          <w:szCs w:val="22"/>
        </w:rPr>
      </w:pPr>
      <w:r w:rsidRPr="00F5199F">
        <w:t>3.</w:t>
      </w:r>
      <w:r w:rsidRPr="00F5199F">
        <w:tab/>
        <w:t>As contribution to the CompoNet database (http://componet.sslmit.unibo.it/), a fully-fledged database of Afrikaans compounds, as well as a revised database of Dutch compounds (based on the insights of the project).</w:t>
      </w:r>
      <w:r w:rsidR="00497B5F">
        <w:rPr>
          <w:rFonts w:ascii="Verdana" w:hAnsi="Verdana" w:cs="Tahoma"/>
          <w:noProof/>
        </w:rPr>
        <w:fldChar w:fldCharType="end"/>
      </w:r>
      <w:bookmarkEnd w:id="0"/>
    </w:p>
    <w:p w:rsidR="00D94C01" w:rsidRPr="00D94C01" w:rsidRDefault="00D94C01" w:rsidP="002152F0">
      <w:pPr>
        <w:tabs>
          <w:tab w:val="left" w:pos="709"/>
        </w:tabs>
        <w:autoSpaceDE w:val="0"/>
        <w:autoSpaceDN w:val="0"/>
        <w:adjustRightInd w:val="0"/>
        <w:ind w:hanging="720"/>
        <w:jc w:val="both"/>
        <w:rPr>
          <w:rFonts w:ascii="Arial" w:hAnsi="Arial" w:cs="Arial"/>
          <w:b/>
          <w:color w:val="5F5F5F"/>
          <w:sz w:val="22"/>
          <w:szCs w:val="22"/>
        </w:rPr>
      </w:pPr>
    </w:p>
    <w:p w:rsidR="00173BD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Description of the work carried out during the visit</w:t>
      </w:r>
    </w:p>
    <w:p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rsidR="00F5199F" w:rsidRPr="00F5199F" w:rsidRDefault="00497B5F" w:rsidP="00F5199F">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F5199F" w:rsidRPr="00F5199F">
        <w:t xml:space="preserve">During </w:t>
      </w:r>
      <w:r w:rsidR="00F5199F">
        <w:t xml:space="preserve">my </w:t>
      </w:r>
      <w:r w:rsidR="00F5199F" w:rsidRPr="00F5199F">
        <w:t xml:space="preserve">visit to the University of Antwerp (Belgium), </w:t>
      </w:r>
      <w:r w:rsidR="00F5199F">
        <w:t xml:space="preserve">Ben Verhoeven (a PhD student) and I worked together on </w:t>
      </w:r>
      <w:r w:rsidR="00F5199F" w:rsidRPr="00F5199F">
        <w:t>the following activities</w:t>
      </w:r>
      <w:r w:rsidR="00F5199F">
        <w:t xml:space="preserve"> </w:t>
      </w:r>
      <w:r w:rsidR="00F5199F" w:rsidRPr="00F5199F">
        <w:t>(with inputs by Prof Daelemans):</w:t>
      </w:r>
    </w:p>
    <w:p w:rsidR="00F5199F" w:rsidRDefault="00F5199F" w:rsidP="00F5199F">
      <w:r w:rsidRPr="00F5199F">
        <w:lastRenderedPageBreak/>
        <w:t>1.</w:t>
      </w:r>
      <w:r w:rsidR="00D366C4">
        <w:t xml:space="preserve"> </w:t>
      </w:r>
      <w:r>
        <w:t xml:space="preserve">We commenced by jointly analysing and annotating existing Dutch items in the CompoNet database, in order to correct such items. </w:t>
      </w:r>
      <w:r w:rsidR="00D366C4">
        <w:t>This lead us to start looking critically at Scalise &amp; Bisetto's (2009) framework.</w:t>
      </w:r>
    </w:p>
    <w:p w:rsidR="00D366C4" w:rsidRDefault="00D366C4" w:rsidP="00F5199F"/>
    <w:p w:rsidR="00D366C4" w:rsidRDefault="00D366C4" w:rsidP="00F5199F">
      <w:r>
        <w:t>2. Subsequently, we spent a lot of time on reading various articles, chapters and books on compound classification and compound semantics from various perspectives. On a d</w:t>
      </w:r>
      <w:r w:rsidR="00601390">
        <w:t>ai</w:t>
      </w:r>
      <w:r>
        <w:t>ly basis we discussed our findings from the literature, an</w:t>
      </w:r>
      <w:r w:rsidR="00CF445B">
        <w:t>d</w:t>
      </w:r>
      <w:r>
        <w:t xml:space="preserve"> also j</w:t>
      </w:r>
      <w:r w:rsidRPr="00D366C4">
        <w:t>ointly analyse</w:t>
      </w:r>
      <w:r>
        <w:t>d</w:t>
      </w:r>
      <w:r w:rsidRPr="00D366C4">
        <w:t xml:space="preserve"> corpus data from Afrikaans and Dutch in order to categorise such data in a unified way (</w:t>
      </w:r>
      <w:r>
        <w:t>based on our insights</w:t>
      </w:r>
      <w:r w:rsidRPr="00D366C4">
        <w:t>)</w:t>
      </w:r>
      <w:r>
        <w:t>.</w:t>
      </w:r>
    </w:p>
    <w:p w:rsidR="00D366C4" w:rsidRDefault="00D366C4" w:rsidP="00F5199F"/>
    <w:p w:rsidR="00D366C4" w:rsidRDefault="00D366C4" w:rsidP="00F5199F">
      <w:r>
        <w:t>3. This enabled us to come up with ve</w:t>
      </w:r>
      <w:bookmarkStart w:id="1" w:name="_GoBack"/>
      <w:bookmarkEnd w:id="1"/>
      <w:r>
        <w:t>ry interesting and exciting adjustments of Scalise &amp; Bisetto's (2009) framework, which is now being incorporated in a protocol to annotate data according to our new framework.</w:t>
      </w:r>
    </w:p>
    <w:p w:rsidR="00D366C4" w:rsidRDefault="00D366C4" w:rsidP="00F5199F"/>
    <w:p w:rsidR="00D366C4" w:rsidRDefault="00D366C4" w:rsidP="00F5199F">
      <w:r>
        <w:t xml:space="preserve">4. We submitted an abstract to the </w:t>
      </w:r>
      <w:r w:rsidRPr="00D366C4">
        <w:t>2nd Southern African Microlinguistics Workshop</w:t>
      </w:r>
      <w:r>
        <w:t>, to be held in October 2013 in South Africa, where we will present our results. [We wanted to present our findings in Dubrovnik in September 2013, but due to lecturing responsibilities and financial restrictions, it will not be possible.] Also, we worked on an outline for the presentation, as well as an outline for a scholarly article in a journal.</w:t>
      </w:r>
    </w:p>
    <w:p w:rsidR="00D366C4" w:rsidRDefault="00D366C4" w:rsidP="00F5199F"/>
    <w:p w:rsidR="00D366C4" w:rsidRDefault="00D366C4" w:rsidP="00F5199F">
      <w:r>
        <w:t>5. Shortly after the visit we also submitted a funding application to the South African National Research Foundation for Drs. Ben Verhoeven to visit South Africa at the end of November 2013, in order to complete the project. Results of the application is not yet known.</w:t>
      </w:r>
    </w:p>
    <w:p w:rsidR="00D366C4" w:rsidRDefault="00D366C4" w:rsidP="00F5199F"/>
    <w:p w:rsidR="00D366C4" w:rsidRPr="00D366C4" w:rsidRDefault="00D366C4" w:rsidP="00D366C4">
      <w:r>
        <w:t>In terms of concrete outputs</w:t>
      </w:r>
      <w:r w:rsidRPr="00D366C4">
        <w:t>, the following deliverables</w:t>
      </w:r>
      <w:r>
        <w:t xml:space="preserve"> have been produced</w:t>
      </w:r>
      <w:r w:rsidRPr="00D366C4">
        <w:t>:</w:t>
      </w:r>
    </w:p>
    <w:p w:rsidR="00D366C4" w:rsidRPr="00D366C4" w:rsidRDefault="00D366C4" w:rsidP="00D366C4">
      <w:r w:rsidRPr="00D366C4">
        <w:t>1.</w:t>
      </w:r>
      <w:r>
        <w:t xml:space="preserve"> An abstract for a </w:t>
      </w:r>
      <w:r w:rsidRPr="00D366C4">
        <w:t xml:space="preserve">presentation of our findings at a </w:t>
      </w:r>
      <w:r>
        <w:t>South African workshop. The abstract has already been accepted.</w:t>
      </w:r>
    </w:p>
    <w:p w:rsidR="00D366C4" w:rsidRDefault="00D366C4" w:rsidP="00D366C4">
      <w:r w:rsidRPr="00D366C4">
        <w:t>2.</w:t>
      </w:r>
      <w:r>
        <w:t xml:space="preserve"> Content for a new protocol on how to analyse and annotate compounds. This content are now being incorporated in a protocol (not yet available). </w:t>
      </w:r>
    </w:p>
    <w:p w:rsidR="00D366C4" w:rsidRPr="00D366C4" w:rsidRDefault="00D366C4" w:rsidP="00D366C4">
      <w:r>
        <w:t xml:space="preserve">3. </w:t>
      </w:r>
      <w:r w:rsidR="00C04099">
        <w:t xml:space="preserve">An outline for a scholarly </w:t>
      </w:r>
      <w:r w:rsidRPr="00D366C4">
        <w:t>publication presenting our findings and insights</w:t>
      </w:r>
      <w:r w:rsidR="00C04099">
        <w:t>. We hope to finish writing this article before the end of 2013.</w:t>
      </w:r>
    </w:p>
    <w:p w:rsidR="00D366C4" w:rsidRDefault="00C04099" w:rsidP="00D366C4">
      <w:r>
        <w:t>4</w:t>
      </w:r>
      <w:r w:rsidR="00D366C4" w:rsidRPr="00D366C4">
        <w:t>.</w:t>
      </w:r>
      <w:r>
        <w:t xml:space="preserve"> A revised version of the Dutch version of the </w:t>
      </w:r>
      <w:r w:rsidR="00D366C4" w:rsidRPr="00D366C4">
        <w:t xml:space="preserve">CompoNet database (http://componet.sslmit.unibo.it/), </w:t>
      </w:r>
      <w:r>
        <w:t xml:space="preserve">correcting some minor mistakes. Plans for a </w:t>
      </w:r>
      <w:r w:rsidR="00D366C4" w:rsidRPr="00D366C4">
        <w:t xml:space="preserve">fully-fledged database of Afrikaans </w:t>
      </w:r>
      <w:r>
        <w:t xml:space="preserve">and Dutch </w:t>
      </w:r>
      <w:r w:rsidR="00D366C4" w:rsidRPr="00D366C4">
        <w:t>compounds</w:t>
      </w:r>
      <w:r>
        <w:t xml:space="preserve"> based on our new insights have also been made.</w:t>
      </w:r>
    </w:p>
    <w:p w:rsidR="00173BDF" w:rsidRDefault="00497B5F" w:rsidP="00F5199F">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fldChar w:fldCharType="end"/>
      </w:r>
      <w:r>
        <w:rPr>
          <w:rFonts w:ascii="Verdana" w:hAnsi="Verdana" w:cs="Tahoma"/>
          <w:noProof/>
        </w:rPr>
        <w:t> </w:t>
      </w:r>
      <w:r>
        <w:rPr>
          <w:rFonts w:ascii="Verdana" w:hAnsi="Verdana" w:cs="Tahoma"/>
          <w:noProof/>
        </w:rPr>
        <w:t> </w:t>
      </w:r>
      <w:r>
        <w:rPr>
          <w:rFonts w:ascii="Verdana" w:hAnsi="Verdana" w:cs="Tahoma"/>
          <w:noProof/>
        </w:rPr>
        <w:t> </w:t>
      </w:r>
    </w:p>
    <w:p w:rsidR="00173BDF" w:rsidRDefault="00173BDF" w:rsidP="002152F0">
      <w:pPr>
        <w:tabs>
          <w:tab w:val="left" w:pos="709"/>
        </w:tabs>
        <w:autoSpaceDE w:val="0"/>
        <w:autoSpaceDN w:val="0"/>
        <w:adjustRightInd w:val="0"/>
        <w:ind w:hanging="720"/>
        <w:jc w:val="both"/>
        <w:rPr>
          <w:rFonts w:ascii="Arial" w:hAnsi="Arial" w:cs="Arial"/>
          <w:b/>
          <w:color w:val="5F5F5F"/>
          <w:sz w:val="22"/>
          <w:szCs w:val="22"/>
        </w:rPr>
      </w:pPr>
    </w:p>
    <w:p w:rsidR="00D94C01"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Description of the main results obtained</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C04099" w:rsidRDefault="00497B5F" w:rsidP="002152F0">
      <w:pPr>
        <w:tabs>
          <w:tab w:val="left" w:pos="709"/>
        </w:tabs>
        <w:autoSpaceDE w:val="0"/>
        <w:autoSpaceDN w:val="0"/>
        <w:adjustRightInd w:val="0"/>
        <w:ind w:left="709" w:hanging="1429"/>
        <w:jc w:val="both"/>
      </w:pPr>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C04099">
        <w:t>Results will be described in the to-be presented paper and scholarly publication</w:t>
      </w:r>
      <w:r w:rsidR="00D27CC3">
        <w:t>; we therefore don't want to give too much details here, as it is still work in progress.</w:t>
      </w:r>
      <w:r w:rsidR="00C04099">
        <w:t xml:space="preserve"> For now we can mention that we adapted Scalise &amp; Bisetto's (2009) framework in order to: (a) clarify some aspects that were not clear from their descriptions; and (b) to allow for cases that were not discussed in their framework (e.g. to allow for so-called "compounding compounds")</w:t>
      </w:r>
      <w:r w:rsidR="00D27CC3">
        <w:t>. We have also mapped their framework on semantic descriptions, and formulated all major patterns in terms of Construction Morphology formalism.</w:t>
      </w:r>
    </w:p>
    <w:p w:rsidR="00907A12" w:rsidRDefault="00497B5F" w:rsidP="002152F0">
      <w:pPr>
        <w:tabs>
          <w:tab w:val="left" w:pos="709"/>
        </w:tabs>
        <w:autoSpaceDE w:val="0"/>
        <w:autoSpaceDN w:val="0"/>
        <w:adjustRightInd w:val="0"/>
        <w:ind w:left="709" w:hanging="1429"/>
        <w:jc w:val="both"/>
        <w:rPr>
          <w:rFonts w:ascii="Arial" w:hAnsi="Arial" w:cs="Arial"/>
          <w:b/>
          <w:color w:val="5F5F5F"/>
          <w:sz w:val="22"/>
          <w:szCs w:val="22"/>
        </w:rPr>
      </w:pPr>
      <w:r>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Pr>
          <w:rFonts w:ascii="Arial" w:hAnsi="Arial" w:cs="Arial"/>
          <w:b/>
          <w:color w:val="5F5F5F"/>
          <w:sz w:val="22"/>
          <w:szCs w:val="22"/>
        </w:rPr>
        <w:t>Future collaboration with host institution (if applicable)</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Default="00497B5F" w:rsidP="002152F0">
      <w:pPr>
        <w:tabs>
          <w:tab w:val="left" w:pos="709"/>
        </w:tabs>
        <w:autoSpaceDE w:val="0"/>
        <w:autoSpaceDN w:val="0"/>
        <w:adjustRightInd w:val="0"/>
        <w:ind w:firstLine="709"/>
        <w:jc w:val="both"/>
        <w:rPr>
          <w:rFonts w:ascii="Arial" w:hAnsi="Arial" w:cs="Arial"/>
          <w:b/>
          <w:color w:val="5F5F5F"/>
          <w:sz w:val="22"/>
          <w:szCs w:val="22"/>
        </w:rPr>
      </w:pPr>
      <w:r>
        <w:rPr>
          <w:rFonts w:ascii="Verdana" w:hAnsi="Verdana" w:cs="Tahoma"/>
          <w:noProof/>
        </w:rPr>
        <w:tab/>
      </w: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D27CC3">
        <w:t>Work on the project continue, as indicated above. We have already applied for funding from the South African National Research Foundation, which will enable Drs Ben Verhoeven to visit South Africa in November 2013. During this period we will hopefully finalise and submit the scholarly article.</w:t>
      </w:r>
      <w:r>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7E03EC" w:rsidRPr="00E02D0D" w:rsidRDefault="00E02D0D" w:rsidP="002152F0">
      <w:pPr>
        <w:numPr>
          <w:ilvl w:val="0"/>
          <w:numId w:val="9"/>
        </w:numPr>
        <w:tabs>
          <w:tab w:val="left" w:pos="709"/>
        </w:tabs>
        <w:autoSpaceDE w:val="0"/>
        <w:autoSpaceDN w:val="0"/>
        <w:adjustRightInd w:val="0"/>
        <w:ind w:hanging="720"/>
        <w:jc w:val="both"/>
        <w:rPr>
          <w:rFonts w:ascii="Arial" w:hAnsi="Arial" w:cs="Arial"/>
          <w:b/>
          <w:i/>
          <w:color w:val="5F5F5F"/>
          <w:sz w:val="22"/>
          <w:szCs w:val="22"/>
        </w:rPr>
      </w:pPr>
      <w:r>
        <w:rPr>
          <w:rFonts w:ascii="Arial" w:hAnsi="Arial" w:cs="Arial"/>
          <w:b/>
          <w:color w:val="5F5F5F"/>
          <w:sz w:val="22"/>
          <w:szCs w:val="22"/>
        </w:rPr>
        <w:t xml:space="preserve">Projected publications / articles resulting or to result from the grant </w:t>
      </w:r>
      <w:r w:rsidRPr="00E02D0D">
        <w:rPr>
          <w:rFonts w:ascii="Arial" w:hAnsi="Arial" w:cs="Arial"/>
          <w:b/>
          <w:i/>
          <w:color w:val="5F5F5F"/>
          <w:sz w:val="22"/>
          <w:szCs w:val="22"/>
        </w:rPr>
        <w:t>(ESF must be acknowledged in publications resulting from the grantee’s work in relation with the grant)</w:t>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D27CC3" w:rsidRDefault="00497B5F" w:rsidP="002152F0">
      <w:pPr>
        <w:tabs>
          <w:tab w:val="left" w:pos="709"/>
        </w:tabs>
        <w:autoSpaceDE w:val="0"/>
        <w:autoSpaceDN w:val="0"/>
        <w:adjustRightInd w:val="0"/>
        <w:ind w:firstLine="709"/>
        <w:jc w:val="both"/>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sidR="00D27CC3">
        <w:t>(1) Protocol for annotation (to be released in October 2013)</w:t>
      </w:r>
    </w:p>
    <w:p w:rsidR="00D27CC3" w:rsidRDefault="00D27CC3" w:rsidP="002152F0">
      <w:pPr>
        <w:tabs>
          <w:tab w:val="left" w:pos="709"/>
        </w:tabs>
        <w:autoSpaceDE w:val="0"/>
        <w:autoSpaceDN w:val="0"/>
        <w:adjustRightInd w:val="0"/>
        <w:ind w:firstLine="709"/>
        <w:jc w:val="both"/>
      </w:pPr>
      <w:r>
        <w:t>(2) Presentation at microlinguistics workshop in South Africa (to be presented end of October 2013)</w:t>
      </w:r>
    </w:p>
    <w:p w:rsidR="007E03EC" w:rsidRDefault="00D27CC3" w:rsidP="002152F0">
      <w:pPr>
        <w:tabs>
          <w:tab w:val="left" w:pos="709"/>
        </w:tabs>
        <w:autoSpaceDE w:val="0"/>
        <w:autoSpaceDN w:val="0"/>
        <w:adjustRightInd w:val="0"/>
        <w:ind w:firstLine="709"/>
        <w:jc w:val="both"/>
        <w:rPr>
          <w:rFonts w:ascii="Arial" w:hAnsi="Arial" w:cs="Arial"/>
          <w:b/>
          <w:color w:val="5F5F5F"/>
          <w:sz w:val="22"/>
          <w:szCs w:val="22"/>
        </w:rPr>
      </w:pPr>
      <w:r>
        <w:t>(3) Scholarly journal article (to be finalised during November 2013)</w:t>
      </w:r>
      <w:r w:rsidR="00497B5F">
        <w:rPr>
          <w:rFonts w:ascii="Verdana" w:hAnsi="Verdana" w:cs="Tahoma"/>
          <w:noProof/>
        </w:rPr>
        <w:fldChar w:fldCharType="end"/>
      </w:r>
    </w:p>
    <w:p w:rsidR="007E03EC" w:rsidRDefault="007E03EC" w:rsidP="002152F0">
      <w:pPr>
        <w:tabs>
          <w:tab w:val="left" w:pos="709"/>
        </w:tabs>
        <w:autoSpaceDE w:val="0"/>
        <w:autoSpaceDN w:val="0"/>
        <w:adjustRightInd w:val="0"/>
        <w:ind w:hanging="720"/>
        <w:jc w:val="both"/>
        <w:rPr>
          <w:rFonts w:ascii="Arial" w:hAnsi="Arial" w:cs="Arial"/>
          <w:b/>
          <w:color w:val="5F5F5F"/>
          <w:sz w:val="22"/>
          <w:szCs w:val="22"/>
        </w:rPr>
      </w:pPr>
    </w:p>
    <w:p w:rsidR="00907A12" w:rsidRPr="00497B5F" w:rsidRDefault="00E02D0D" w:rsidP="002152F0">
      <w:pPr>
        <w:numPr>
          <w:ilvl w:val="0"/>
          <w:numId w:val="9"/>
        </w:numPr>
        <w:tabs>
          <w:tab w:val="left" w:pos="709"/>
        </w:tabs>
        <w:autoSpaceDE w:val="0"/>
        <w:autoSpaceDN w:val="0"/>
        <w:adjustRightInd w:val="0"/>
        <w:ind w:hanging="720"/>
        <w:jc w:val="both"/>
        <w:rPr>
          <w:rFonts w:ascii="Arial" w:hAnsi="Arial" w:cs="Arial"/>
          <w:b/>
          <w:color w:val="5F5F5F"/>
          <w:sz w:val="22"/>
          <w:szCs w:val="22"/>
        </w:rPr>
      </w:pPr>
      <w:r w:rsidRPr="00497B5F">
        <w:rPr>
          <w:rFonts w:ascii="Arial" w:hAnsi="Arial" w:cs="Arial"/>
          <w:b/>
          <w:color w:val="5F5F5F"/>
          <w:sz w:val="22"/>
          <w:szCs w:val="22"/>
        </w:rPr>
        <w:t>Other comments (if any)</w:t>
      </w:r>
    </w:p>
    <w:p w:rsidR="00907A12" w:rsidRPr="00D94C01" w:rsidRDefault="00907A12" w:rsidP="002152F0">
      <w:pPr>
        <w:tabs>
          <w:tab w:val="left" w:pos="709"/>
        </w:tabs>
        <w:autoSpaceDE w:val="0"/>
        <w:autoSpaceDN w:val="0"/>
        <w:adjustRightInd w:val="0"/>
        <w:ind w:hanging="720"/>
        <w:jc w:val="both"/>
        <w:rPr>
          <w:rFonts w:ascii="Arial" w:hAnsi="Arial" w:cs="Arial"/>
          <w:b/>
          <w:color w:val="5F5F5F"/>
          <w:sz w:val="22"/>
          <w:szCs w:val="22"/>
        </w:rPr>
      </w:pPr>
    </w:p>
    <w:p w:rsidR="00E64B66" w:rsidRDefault="00497B5F" w:rsidP="008761A9">
      <w:pPr>
        <w:autoSpaceDE w:val="0"/>
        <w:autoSpaceDN w:val="0"/>
        <w:adjustRightInd w:val="0"/>
        <w:ind w:left="720" w:hanging="11"/>
        <w:jc w:val="both"/>
        <w:rPr>
          <w:rFonts w:ascii="Arial" w:hAnsi="Arial" w:cs="Lucida Sans Unicode"/>
          <w:b/>
          <w:color w:val="595959"/>
          <w:sz w:val="22"/>
          <w:szCs w:val="22"/>
        </w:rPr>
      </w:pPr>
      <w:r>
        <w:rPr>
          <w:rFonts w:ascii="Verdana" w:hAnsi="Verdana" w:cs="Tahoma"/>
          <w:noProof/>
        </w:rPr>
        <w:fldChar w:fldCharType="begin">
          <w:ffData>
            <w:name w:val="Text2"/>
            <w:enabled/>
            <w:calcOnExit w:val="0"/>
            <w:textInput/>
          </w:ffData>
        </w:fldChar>
      </w:r>
      <w:r>
        <w:rPr>
          <w:rFonts w:ascii="Verdana" w:hAnsi="Verdana" w:cs="Tahoma"/>
          <w:noProof/>
        </w:rPr>
        <w:instrText xml:space="preserve"> FORMTEXT </w:instrText>
      </w:r>
      <w:r>
        <w:rPr>
          <w:rFonts w:ascii="Verdana" w:hAnsi="Verdana" w:cs="Tahoma"/>
          <w:noProof/>
        </w:rPr>
      </w:r>
      <w:r>
        <w:rPr>
          <w:rFonts w:ascii="Verdana" w:hAnsi="Verdana" w:cs="Tahoma"/>
          <w:noProof/>
        </w:rPr>
        <w:fldChar w:fldCharType="separate"/>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t> </w:t>
      </w:r>
      <w:r>
        <w:rPr>
          <w:rFonts w:ascii="Verdana" w:hAnsi="Verdana" w:cs="Tahoma"/>
          <w:noProof/>
        </w:rPr>
        <w:fldChar w:fldCharType="end"/>
      </w:r>
    </w:p>
    <w:sectPr w:rsidR="00E64B66" w:rsidSect="00025A6F">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5817"/>
    <w:multiLevelType w:val="hybridMultilevel"/>
    <w:tmpl w:val="7ED2B1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37241"/>
    <w:multiLevelType w:val="hybridMultilevel"/>
    <w:tmpl w:val="1C900C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E254C0"/>
    <w:multiLevelType w:val="hybridMultilevel"/>
    <w:tmpl w:val="F020A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33C8B"/>
    <w:multiLevelType w:val="hybridMultilevel"/>
    <w:tmpl w:val="E85472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0944C0"/>
    <w:multiLevelType w:val="hybridMultilevel"/>
    <w:tmpl w:val="8CAC1C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8F01195"/>
    <w:multiLevelType w:val="hybridMultilevel"/>
    <w:tmpl w:val="BD1C7998"/>
    <w:lvl w:ilvl="0" w:tplc="5276FA4C">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44F4937"/>
    <w:multiLevelType w:val="hybridMultilevel"/>
    <w:tmpl w:val="A02C48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753219"/>
    <w:multiLevelType w:val="hybridMultilevel"/>
    <w:tmpl w:val="4976C42E"/>
    <w:lvl w:ilvl="0" w:tplc="D3C48852">
      <w:start w:val="2"/>
      <w:numFmt w:val="bullet"/>
      <w:lvlText w:val="-"/>
      <w:lvlJc w:val="left"/>
      <w:pPr>
        <w:tabs>
          <w:tab w:val="num" w:pos="720"/>
        </w:tabs>
        <w:ind w:left="720" w:hanging="360"/>
      </w:pPr>
      <w:rPr>
        <w:rFonts w:ascii="Arial" w:eastAsia="Times New Roman" w:hAnsi="Arial" w:cs="Arial" w:hint="default"/>
      </w:rPr>
    </w:lvl>
    <w:lvl w:ilvl="1" w:tplc="90CC6B78">
      <w:start w:val="1"/>
      <w:numFmt w:val="decimal"/>
      <w:lvlText w:val="%2)"/>
      <w:lvlJc w:val="left"/>
      <w:pPr>
        <w:tabs>
          <w:tab w:val="num" w:pos="1440"/>
        </w:tabs>
        <w:ind w:left="1440" w:hanging="360"/>
      </w:pPr>
      <w:rPr>
        <w:rFonts w:ascii="Times New Roman" w:eastAsia="Times New Roman" w:hAnsi="Times New Roman" w:cs="Times New Roman"/>
      </w:rPr>
    </w:lvl>
    <w:lvl w:ilvl="2" w:tplc="B9600942">
      <w:start w:val="3"/>
      <w:numFmt w:val="decimal"/>
      <w:lvlText w:val="%3."/>
      <w:lvlJc w:val="left"/>
      <w:pPr>
        <w:tabs>
          <w:tab w:val="num" w:pos="2160"/>
        </w:tabs>
        <w:ind w:left="2160" w:hanging="36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130ED1"/>
    <w:multiLevelType w:val="hybridMultilevel"/>
    <w:tmpl w:val="EAA8C7C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DB678C"/>
    <w:multiLevelType w:val="hybridMultilevel"/>
    <w:tmpl w:val="4ED0F1A4"/>
    <w:lvl w:ilvl="0" w:tplc="FE942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7"/>
  </w:num>
  <w:num w:numId="4">
    <w:abstractNumId w:val="2"/>
  </w:num>
  <w:num w:numId="5">
    <w:abstractNumId w:val="4"/>
  </w:num>
  <w:num w:numId="6">
    <w:abstractNumId w:val="6"/>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3C4"/>
    <w:rsid w:val="00025A6F"/>
    <w:rsid w:val="000A0801"/>
    <w:rsid w:val="000F4352"/>
    <w:rsid w:val="00113DAD"/>
    <w:rsid w:val="00173BDF"/>
    <w:rsid w:val="00195F1C"/>
    <w:rsid w:val="001D2927"/>
    <w:rsid w:val="001D3D1B"/>
    <w:rsid w:val="001D4219"/>
    <w:rsid w:val="001E0FB1"/>
    <w:rsid w:val="00205F52"/>
    <w:rsid w:val="00214932"/>
    <w:rsid w:val="002152F0"/>
    <w:rsid w:val="00291B49"/>
    <w:rsid w:val="002C25E5"/>
    <w:rsid w:val="003141AE"/>
    <w:rsid w:val="00371C4A"/>
    <w:rsid w:val="00401D43"/>
    <w:rsid w:val="00497B5F"/>
    <w:rsid w:val="004A0D37"/>
    <w:rsid w:val="004A1EC1"/>
    <w:rsid w:val="004A5155"/>
    <w:rsid w:val="00517485"/>
    <w:rsid w:val="00585762"/>
    <w:rsid w:val="005B1FDC"/>
    <w:rsid w:val="005B3810"/>
    <w:rsid w:val="00601390"/>
    <w:rsid w:val="00623832"/>
    <w:rsid w:val="00653F42"/>
    <w:rsid w:val="00693B5B"/>
    <w:rsid w:val="006D320B"/>
    <w:rsid w:val="00782EB8"/>
    <w:rsid w:val="00794E89"/>
    <w:rsid w:val="007E03EC"/>
    <w:rsid w:val="00804656"/>
    <w:rsid w:val="008161A3"/>
    <w:rsid w:val="008761A9"/>
    <w:rsid w:val="008F1B1B"/>
    <w:rsid w:val="00902B41"/>
    <w:rsid w:val="00907A12"/>
    <w:rsid w:val="00926E8E"/>
    <w:rsid w:val="009E092C"/>
    <w:rsid w:val="009F3A0E"/>
    <w:rsid w:val="00A20FE3"/>
    <w:rsid w:val="00B24AD3"/>
    <w:rsid w:val="00B44342"/>
    <w:rsid w:val="00BB6CBB"/>
    <w:rsid w:val="00C04099"/>
    <w:rsid w:val="00C12EBF"/>
    <w:rsid w:val="00CB5CC8"/>
    <w:rsid w:val="00CC359C"/>
    <w:rsid w:val="00CF445B"/>
    <w:rsid w:val="00D01EFE"/>
    <w:rsid w:val="00D27CC3"/>
    <w:rsid w:val="00D31B87"/>
    <w:rsid w:val="00D3575C"/>
    <w:rsid w:val="00D366C4"/>
    <w:rsid w:val="00D56B85"/>
    <w:rsid w:val="00D73FD9"/>
    <w:rsid w:val="00D94C01"/>
    <w:rsid w:val="00DA63C4"/>
    <w:rsid w:val="00DB70EC"/>
    <w:rsid w:val="00E02D0D"/>
    <w:rsid w:val="00E64B66"/>
    <w:rsid w:val="00EA6E49"/>
    <w:rsid w:val="00F5199F"/>
    <w:rsid w:val="00F71115"/>
    <w:rsid w:val="00F97494"/>
    <w:rsid w:val="00FA6C90"/>
    <w:rsid w:val="00FC5B0B"/>
    <w:rsid w:val="00FE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C4"/>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C4"/>
    <w:pPr>
      <w:ind w:left="720"/>
    </w:pPr>
  </w:style>
  <w:style w:type="paragraph" w:styleId="BalloonText">
    <w:name w:val="Balloon Text"/>
    <w:basedOn w:val="Normal"/>
    <w:link w:val="BalloonTextChar"/>
    <w:rsid w:val="00693B5B"/>
    <w:rPr>
      <w:rFonts w:ascii="Tahoma" w:hAnsi="Tahoma" w:cs="Tahoma"/>
      <w:sz w:val="16"/>
      <w:szCs w:val="16"/>
    </w:rPr>
  </w:style>
  <w:style w:type="character" w:customStyle="1" w:styleId="BalloonTextChar">
    <w:name w:val="Balloon Text Char"/>
    <w:link w:val="BalloonText"/>
    <w:rsid w:val="00693B5B"/>
    <w:rPr>
      <w:rFonts w:ascii="Tahoma" w:hAnsi="Tahoma" w:cs="Tahoma"/>
      <w:sz w:val="16"/>
      <w:szCs w:val="16"/>
      <w:lang w:eastAsia="en-US"/>
    </w:rPr>
  </w:style>
  <w:style w:type="table" w:styleId="TableGrid">
    <w:name w:val="Table Grid"/>
    <w:basedOn w:val="TableNormal"/>
    <w:rsid w:val="00D5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12EBF"/>
    <w:pPr>
      <w:spacing w:before="100" w:beforeAutospacing="1" w:after="100" w:afterAutospacing="1"/>
    </w:pPr>
    <w:rPr>
      <w:rFonts w:ascii="Arial" w:hAnsi="Arial" w:cs="Arial"/>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E0ED-75EF-4A99-8B14-AFD3236D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ESF</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ESF</dc:creator>
  <cp:lastModifiedBy>Marie-Laure Schneider</cp:lastModifiedBy>
  <cp:revision>5</cp:revision>
  <cp:lastPrinted>2013-06-06T14:12:00Z</cp:lastPrinted>
  <dcterms:created xsi:type="dcterms:W3CDTF">2013-08-07T05:32:00Z</dcterms:created>
  <dcterms:modified xsi:type="dcterms:W3CDTF">2014-01-22T13:33:00Z</dcterms:modified>
</cp:coreProperties>
</file>